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372A5864"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143684">
        <w:rPr>
          <w:rFonts w:cs="Arial"/>
          <w:bCs/>
          <w:sz w:val="28"/>
        </w:rPr>
        <w:t>#104</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143684">
        <w:rPr>
          <w:rFonts w:eastAsia="MS Mincho" w:cs="Arial"/>
          <w:bCs/>
          <w:sz w:val="28"/>
          <w:szCs w:val="24"/>
          <w:lang w:val="en-US"/>
        </w:rPr>
        <w:t>R1-21</w:t>
      </w:r>
      <w:r w:rsidR="00A1447D" w:rsidRPr="0011601D">
        <w:rPr>
          <w:rFonts w:eastAsia="MS Mincho" w:cs="Arial"/>
          <w:bCs/>
          <w:sz w:val="28"/>
          <w:szCs w:val="24"/>
          <w:lang w:val="en-US"/>
        </w:rPr>
        <w:t>0</w:t>
      </w:r>
      <w:r w:rsidR="00C54F1B">
        <w:rPr>
          <w:rFonts w:eastAsia="MS Mincho" w:cs="Arial"/>
          <w:bCs/>
          <w:sz w:val="28"/>
          <w:szCs w:val="24"/>
          <w:lang w:val="en-US"/>
        </w:rPr>
        <w:t>0601</w:t>
      </w:r>
    </w:p>
    <w:p w14:paraId="6D9A9A80" w14:textId="7CC40A4D" w:rsidR="006517D0" w:rsidRPr="0011601D" w:rsidRDefault="00143684"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January 25</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February 5</w:t>
      </w:r>
      <w:r w:rsidRPr="00C9253E">
        <w:rPr>
          <w:rFonts w:cs="Arial"/>
          <w:bCs/>
          <w:sz w:val="28"/>
          <w:vertAlign w:val="superscript"/>
        </w:rPr>
        <w:t>th</w:t>
      </w:r>
      <w:r w:rsidRPr="002148BA">
        <w:rPr>
          <w:rFonts w:cs="Arial"/>
          <w:bCs/>
          <w:sz w:val="28"/>
        </w:rPr>
        <w:t xml:space="preserve">, </w:t>
      </w:r>
      <w:r>
        <w:rPr>
          <w:rFonts w:cs="Arial"/>
          <w:bCs/>
          <w:sz w:val="28"/>
        </w:rPr>
        <w:t>2021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53A61C63"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6C53DC">
        <w:rPr>
          <w:rFonts w:cs="Arial"/>
          <w:bCs/>
          <w:sz w:val="28"/>
          <w:szCs w:val="24"/>
          <w:lang w:val="en-US" w:eastAsia="zh-TW"/>
        </w:rPr>
        <w:t>2</w:t>
      </w:r>
    </w:p>
    <w:p w14:paraId="535CFB2C" w14:textId="3F5A0DCA"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Pr="0011601D">
        <w:rPr>
          <w:rFonts w:eastAsia="MS Mincho" w:cs="Arial"/>
          <w:bCs/>
          <w:sz w:val="28"/>
          <w:szCs w:val="24"/>
          <w:lang w:val="en-US"/>
        </w:rPr>
        <w:t>MediaTek Inc.</w:t>
      </w:r>
      <w:r w:rsidR="00741F65">
        <w:rPr>
          <w:rFonts w:eastAsia="MS Mincho" w:cs="Arial"/>
          <w:bCs/>
          <w:sz w:val="28"/>
          <w:szCs w:val="24"/>
          <w:lang w:val="en-US"/>
        </w:rPr>
        <w:t>, Eutelsat</w:t>
      </w:r>
    </w:p>
    <w:p w14:paraId="574EED62" w14:textId="7B03B5D0" w:rsidR="00924197" w:rsidRPr="0011601D"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CB0CB9" w:rsidRPr="00CB0CB9">
        <w:rPr>
          <w:rFonts w:cs="Arial"/>
          <w:bCs/>
          <w:sz w:val="28"/>
          <w:szCs w:val="24"/>
          <w:lang w:val="en-US" w:eastAsia="zh-TW"/>
        </w:rPr>
        <w:t>UE Time and freq</w:t>
      </w:r>
      <w:r w:rsidR="00CB0CB9">
        <w:rPr>
          <w:rFonts w:cs="Arial"/>
          <w:bCs/>
          <w:sz w:val="28"/>
          <w:szCs w:val="24"/>
          <w:lang w:val="en-US" w:eastAsia="zh-TW"/>
        </w:rPr>
        <w:t xml:space="preserve">uency Synchronisation for IoT </w:t>
      </w:r>
      <w:r w:rsidR="00735E52" w:rsidRPr="00735E52">
        <w:rPr>
          <w:rFonts w:cs="Arial"/>
          <w:bCs/>
          <w:sz w:val="28"/>
          <w:szCs w:val="24"/>
          <w:lang w:val="en-US" w:eastAsia="zh-TW"/>
        </w:rPr>
        <w:t xml:space="preserve">NTN </w:t>
      </w:r>
    </w:p>
    <w:p w14:paraId="35240FDD" w14:textId="09E3FF96"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791352" w:rsidRPr="0011601D">
        <w:rPr>
          <w:rFonts w:eastAsia="MS Mincho" w:cs="Arial"/>
          <w:bCs/>
          <w:sz w:val="28"/>
          <w:szCs w:val="24"/>
          <w:lang w:val="en-US"/>
        </w:rPr>
        <w:t>Discussion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743C3B64" w14:textId="39B89D65" w:rsidR="00FC197A" w:rsidRPr="00F838C8" w:rsidRDefault="006C53DC" w:rsidP="00021B7D">
      <w:pPr>
        <w:pStyle w:val="BodyText"/>
      </w:pPr>
      <w:r w:rsidRPr="006C53DC">
        <w:t>At the RAN#86 meeting, a new Study Item was approved for IoT Non Terrestrial Network (</w:t>
      </w:r>
      <w:r w:rsidR="00CB0CB9">
        <w:t>NTN) [1]. In this contribution</w:t>
      </w:r>
      <w:r w:rsidR="00CB0CB9" w:rsidRPr="00CB0CB9">
        <w:t xml:space="preserve">, we make observations and proposals for UL synchronization </w:t>
      </w:r>
      <w:r w:rsidRPr="006C53DC">
        <w:t>to support NB-IoT and eMTC over satellite</w:t>
      </w:r>
      <w:r w:rsidR="004F402C" w:rsidRPr="00F838C8">
        <w:t xml:space="preserve">. </w:t>
      </w:r>
    </w:p>
    <w:p w14:paraId="1CB83806" w14:textId="77777777" w:rsidR="00D0795B" w:rsidRDefault="00D0795B" w:rsidP="006C4883">
      <w:pPr>
        <w:rPr>
          <w:bCs/>
          <w:lang w:val="en-US"/>
        </w:rPr>
      </w:pPr>
      <w:bookmarkStart w:id="2" w:name="_Ref481671177"/>
    </w:p>
    <w:p w14:paraId="624A0390" w14:textId="1816420C" w:rsidR="00D0795B" w:rsidRDefault="00D0795B" w:rsidP="00D0795B">
      <w:pPr>
        <w:pStyle w:val="Heading1"/>
        <w:rPr>
          <w:lang w:val="en-US"/>
        </w:rPr>
      </w:pPr>
      <w:r>
        <w:rPr>
          <w:lang w:val="en-US"/>
        </w:rPr>
        <w:t>Timing synchronization aspects</w:t>
      </w:r>
    </w:p>
    <w:p w14:paraId="2DA71C50" w14:textId="7C23538F" w:rsidR="00D0795B" w:rsidRPr="00986A28" w:rsidRDefault="00D0795B" w:rsidP="00D0795B">
      <w:pPr>
        <w:pStyle w:val="BodyText"/>
        <w:rPr>
          <w:lang w:eastAsia="ko-KR"/>
        </w:rPr>
      </w:pPr>
      <w:r>
        <w:rPr>
          <w:lang w:eastAsia="ko-KR"/>
        </w:rPr>
        <w:t>RAN1#103e made the following agreement on Indication of common timing offset</w:t>
      </w:r>
      <w:r w:rsidR="0045288E">
        <w:rPr>
          <w:lang w:eastAsia="ko-KR"/>
        </w:rPr>
        <w:t xml:space="preserve"> for NR NTN</w:t>
      </w:r>
      <w:r w:rsidRPr="00FF50AB">
        <w:rPr>
          <w:lang w:eastAsia="ko-KR"/>
        </w:rPr>
        <w:t>:</w:t>
      </w:r>
    </w:p>
    <w:p w14:paraId="7EF60333" w14:textId="77777777" w:rsidR="00D0795B" w:rsidRPr="007B1473" w:rsidRDefault="00D0795B" w:rsidP="00D0795B">
      <w:pPr>
        <w:numPr>
          <w:ilvl w:val="0"/>
          <w:numId w:val="23"/>
        </w:numPr>
        <w:spacing w:after="0"/>
        <w:ind w:left="644"/>
        <w:rPr>
          <w:rFonts w:ascii="Times" w:hAnsi="Times"/>
          <w:i/>
          <w:color w:val="000000"/>
          <w:lang w:eastAsia="ko-KR"/>
        </w:rPr>
      </w:pPr>
      <w:r w:rsidRPr="007B1473">
        <w:rPr>
          <w:rFonts w:ascii="Times" w:hAnsi="Times"/>
          <w:i/>
          <w:color w:val="000000"/>
          <w:lang w:eastAsia="ko-KR"/>
        </w:rPr>
        <w:t xml:space="preserve">In NTN, the network may broadcast </w:t>
      </w:r>
    </w:p>
    <w:p w14:paraId="3EE5A913" w14:textId="77777777" w:rsidR="00D0795B" w:rsidRPr="007B1473" w:rsidRDefault="00D0795B" w:rsidP="00D0795B">
      <w:pPr>
        <w:numPr>
          <w:ilvl w:val="0"/>
          <w:numId w:val="24"/>
        </w:numPr>
        <w:tabs>
          <w:tab w:val="clear" w:pos="720"/>
          <w:tab w:val="num" w:pos="1004"/>
        </w:tabs>
        <w:spacing w:after="0"/>
        <w:ind w:left="1364"/>
        <w:rPr>
          <w:rFonts w:ascii="Times" w:hAnsi="Times"/>
          <w:i/>
          <w:color w:val="000000"/>
          <w:lang w:eastAsia="ko-KR"/>
        </w:rPr>
      </w:pPr>
      <w:r w:rsidRPr="007B1473">
        <w:rPr>
          <w:rFonts w:ascii="Times" w:hAnsi="Times"/>
          <w:i/>
          <w:color w:val="000000"/>
          <w:lang w:eastAsia="ko-KR"/>
        </w:rPr>
        <w:t xml:space="preserve">A common timing offset value </w:t>
      </w:r>
    </w:p>
    <w:p w14:paraId="0B9406F6" w14:textId="77777777" w:rsidR="00D0795B" w:rsidRPr="007B1473" w:rsidRDefault="00D0795B" w:rsidP="00D0795B">
      <w:pPr>
        <w:numPr>
          <w:ilvl w:val="1"/>
          <w:numId w:val="24"/>
        </w:numPr>
        <w:tabs>
          <w:tab w:val="clear" w:pos="1440"/>
          <w:tab w:val="num" w:pos="1724"/>
        </w:tabs>
        <w:spacing w:after="0"/>
        <w:ind w:left="2084"/>
        <w:rPr>
          <w:rFonts w:ascii="Times" w:hAnsi="Times"/>
          <w:i/>
          <w:color w:val="000000"/>
          <w:lang w:eastAsia="ko-KR"/>
        </w:rPr>
      </w:pPr>
      <w:r w:rsidRPr="007B1473">
        <w:rPr>
          <w:rFonts w:ascii="Times" w:hAnsi="Times"/>
          <w:i/>
          <w:color w:val="000000"/>
          <w:lang w:eastAsia="ko-KR"/>
        </w:rPr>
        <w:t>FFS details of the common timing offset</w:t>
      </w:r>
    </w:p>
    <w:p w14:paraId="48DBC2AA" w14:textId="77777777" w:rsidR="00D0795B" w:rsidRPr="007B1473" w:rsidRDefault="00D0795B" w:rsidP="00D0795B">
      <w:pPr>
        <w:numPr>
          <w:ilvl w:val="0"/>
          <w:numId w:val="24"/>
        </w:numPr>
        <w:tabs>
          <w:tab w:val="clear" w:pos="720"/>
          <w:tab w:val="num" w:pos="1004"/>
        </w:tabs>
        <w:spacing w:after="0"/>
        <w:ind w:left="1364"/>
        <w:rPr>
          <w:rFonts w:ascii="Times" w:hAnsi="Times"/>
          <w:i/>
          <w:color w:val="000000"/>
          <w:lang w:eastAsia="ko-KR"/>
        </w:rPr>
      </w:pPr>
      <w:r w:rsidRPr="007B1473">
        <w:rPr>
          <w:rFonts w:ascii="Times" w:hAnsi="Times"/>
          <w:i/>
          <w:color w:val="000000"/>
          <w:lang w:eastAsia="ko-KR"/>
        </w:rPr>
        <w:t>FFS: A common timing drift rate</w:t>
      </w:r>
    </w:p>
    <w:p w14:paraId="31C7CF8C" w14:textId="77777777" w:rsidR="00D0795B" w:rsidRPr="007B1473" w:rsidRDefault="00D0795B" w:rsidP="00D0795B">
      <w:pPr>
        <w:numPr>
          <w:ilvl w:val="0"/>
          <w:numId w:val="23"/>
        </w:numPr>
        <w:spacing w:after="0"/>
        <w:ind w:left="644"/>
        <w:rPr>
          <w:rFonts w:ascii="Times" w:hAnsi="Times"/>
          <w:i/>
          <w:color w:val="000000"/>
          <w:lang w:eastAsia="ko-KR"/>
        </w:rPr>
      </w:pPr>
      <w:r w:rsidRPr="007B1473">
        <w:rPr>
          <w:rFonts w:ascii="Times" w:hAnsi="Times"/>
          <w:i/>
          <w:color w:val="000000"/>
          <w:lang w:eastAsia="ko-KR"/>
        </w:rPr>
        <w:t>Before Msg1/MsgA transmission, the NR NTN UE in idle/inactive mode calculates its TA as follows:</w:t>
      </w:r>
    </w:p>
    <w:p w14:paraId="5971F4E4" w14:textId="77777777" w:rsidR="00D0795B" w:rsidRPr="007B1473" w:rsidRDefault="00D0795B" w:rsidP="00D0795B">
      <w:pPr>
        <w:ind w:left="644"/>
        <w:rPr>
          <w:rFonts w:ascii="Times" w:hAnsi="Times"/>
          <w:i/>
          <w:color w:val="000000"/>
          <w:lang w:eastAsia="ko-KR"/>
        </w:rPr>
      </w:pPr>
      <w:r w:rsidRPr="007B1473">
        <w:rPr>
          <w:rFonts w:ascii="Times" w:hAnsi="Times"/>
          <w:i/>
          <w:noProof/>
          <w:lang w:val="en-US"/>
        </w:rPr>
        <w:drawing>
          <wp:inline distT="0" distB="0" distL="0" distR="0" wp14:anchorId="5CCDE3C0" wp14:editId="61A717B6">
            <wp:extent cx="2416810" cy="201930"/>
            <wp:effectExtent l="0" t="0" r="2540" b="7620"/>
            <wp:docPr id="24" name="Picture 24" descr="cid:image013.png@01D6B99F.FFA30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3.png@01D6B99F.FFA3026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416810" cy="201930"/>
                    </a:xfrm>
                    <a:prstGeom prst="rect">
                      <a:avLst/>
                    </a:prstGeom>
                    <a:noFill/>
                    <a:ln>
                      <a:noFill/>
                    </a:ln>
                  </pic:spPr>
                </pic:pic>
              </a:graphicData>
            </a:graphic>
          </wp:inline>
        </w:drawing>
      </w:r>
    </w:p>
    <w:p w14:paraId="03CCB02A" w14:textId="77777777" w:rsidR="00D0795B" w:rsidRPr="007B1473" w:rsidRDefault="00D0795B" w:rsidP="00D0795B">
      <w:pPr>
        <w:ind w:left="644"/>
        <w:rPr>
          <w:rFonts w:ascii="Times" w:hAnsi="Times"/>
          <w:i/>
          <w:color w:val="000000"/>
          <w:lang w:eastAsia="ko-KR"/>
        </w:rPr>
      </w:pPr>
      <w:r w:rsidRPr="007B1473">
        <w:rPr>
          <w:rFonts w:ascii="Times" w:hAnsi="Times"/>
          <w:i/>
          <w:color w:val="000000"/>
          <w:lang w:eastAsia="ko-KR"/>
        </w:rPr>
        <w:t>Where:</w:t>
      </w:r>
    </w:p>
    <w:p w14:paraId="5E8EECDC" w14:textId="77777777" w:rsidR="00D0795B" w:rsidRPr="007B1473" w:rsidRDefault="00D0795B" w:rsidP="00D0795B">
      <w:pPr>
        <w:ind w:left="852"/>
        <w:rPr>
          <w:rFonts w:ascii="Times" w:hAnsi="Times"/>
          <w:i/>
          <w:color w:val="000000"/>
          <w:lang w:eastAsia="ko-KR"/>
        </w:rPr>
      </w:pPr>
      <w:r w:rsidRPr="007B1473">
        <w:rPr>
          <w:rFonts w:ascii="Times" w:hAnsi="Times"/>
          <w:i/>
          <w:noProof/>
          <w:position w:val="-5"/>
          <w:lang w:val="en-US"/>
        </w:rPr>
        <w:drawing>
          <wp:inline distT="0" distB="0" distL="0" distR="0" wp14:anchorId="62458E96" wp14:editId="217BF8CB">
            <wp:extent cx="278765" cy="160020"/>
            <wp:effectExtent l="0" t="0" r="6985" b="0"/>
            <wp:docPr id="29" name="Picture 29" descr="cid:image014.png@01D6B99F.FFA30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14.png@01D6B99F.FFA3026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78765" cy="160020"/>
                    </a:xfrm>
                    <a:prstGeom prst="rect">
                      <a:avLst/>
                    </a:prstGeom>
                    <a:noFill/>
                    <a:ln>
                      <a:noFill/>
                    </a:ln>
                  </pic:spPr>
                </pic:pic>
              </a:graphicData>
            </a:graphic>
          </wp:inline>
        </w:drawing>
      </w:r>
      <w:r w:rsidRPr="007B1473">
        <w:rPr>
          <w:rFonts w:ascii="Times" w:hAnsi="Times"/>
          <w:i/>
          <w:color w:val="000000"/>
          <w:lang w:eastAsia="ko-KR"/>
        </w:rPr>
        <w:t>is derived from the User specific TA self-estimation</w:t>
      </w:r>
    </w:p>
    <w:p w14:paraId="2C219734" w14:textId="77777777" w:rsidR="00D0795B" w:rsidRPr="007B1473" w:rsidRDefault="00D0795B" w:rsidP="00D0795B">
      <w:pPr>
        <w:ind w:left="852"/>
        <w:rPr>
          <w:rFonts w:ascii="Times" w:hAnsi="Times"/>
          <w:i/>
          <w:lang w:eastAsia="zh-CN"/>
        </w:rPr>
      </w:pPr>
      <w:r w:rsidRPr="007B1473">
        <w:rPr>
          <w:rFonts w:ascii="Times" w:hAnsi="Times"/>
          <w:i/>
          <w:noProof/>
          <w:position w:val="-5"/>
          <w:lang w:val="en-US"/>
        </w:rPr>
        <w:drawing>
          <wp:inline distT="0" distB="0" distL="0" distR="0" wp14:anchorId="2C045798" wp14:editId="3DA11F83">
            <wp:extent cx="83185" cy="160020"/>
            <wp:effectExtent l="0" t="0" r="0" b="0"/>
            <wp:docPr id="30" name="Picture 30" descr="cid:image015.png@01D6B99F.FFA30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15.png@01D6B99F.FFA3026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83185" cy="160020"/>
                    </a:xfrm>
                    <a:prstGeom prst="rect">
                      <a:avLst/>
                    </a:prstGeom>
                    <a:noFill/>
                    <a:ln>
                      <a:noFill/>
                    </a:ln>
                  </pic:spPr>
                </pic:pic>
              </a:graphicData>
            </a:graphic>
          </wp:inline>
        </w:drawing>
      </w:r>
      <w:r w:rsidRPr="007B1473">
        <w:rPr>
          <w:rFonts w:ascii="Times" w:hAnsi="Times"/>
          <w:i/>
          <w:color w:val="000000"/>
          <w:lang w:eastAsia="ko-KR"/>
        </w:rPr>
        <w:t xml:space="preserve"> is derived at least from the common timing offset value if broadcasted by the network. The granularity of </w:t>
      </w:r>
      <w:r w:rsidRPr="007B1473">
        <w:rPr>
          <w:rFonts w:ascii="Times" w:hAnsi="Times"/>
          <w:i/>
          <w:noProof/>
          <w:position w:val="-5"/>
          <w:lang w:val="en-US"/>
        </w:rPr>
        <w:drawing>
          <wp:inline distT="0" distB="0" distL="0" distR="0" wp14:anchorId="6942AE64" wp14:editId="3E292F4F">
            <wp:extent cx="95250" cy="160020"/>
            <wp:effectExtent l="0" t="0" r="0" b="0"/>
            <wp:docPr id="31" name="Picture 31" descr="cid:image016.png@01D6B99F.FFA30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16.png@01D6B99F.FFA3026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95250" cy="160020"/>
                    </a:xfrm>
                    <a:prstGeom prst="rect">
                      <a:avLst/>
                    </a:prstGeom>
                    <a:noFill/>
                    <a:ln>
                      <a:noFill/>
                    </a:ln>
                  </pic:spPr>
                </pic:pic>
              </a:graphicData>
            </a:graphic>
          </wp:inline>
        </w:drawing>
      </w:r>
      <w:r w:rsidRPr="007B1473">
        <w:rPr>
          <w:rFonts w:ascii="Times" w:hAnsi="Times"/>
          <w:i/>
          <w:color w:val="000000"/>
          <w:lang w:eastAsia="ko-KR"/>
        </w:rPr>
        <w:t xml:space="preserve"> and whether </w:t>
      </w:r>
      <w:r w:rsidRPr="007B1473">
        <w:rPr>
          <w:rFonts w:ascii="Times" w:hAnsi="Times"/>
          <w:i/>
          <w:noProof/>
          <w:position w:val="-5"/>
          <w:lang w:val="en-US"/>
        </w:rPr>
        <w:drawing>
          <wp:inline distT="0" distB="0" distL="0" distR="0" wp14:anchorId="4D08C2A3" wp14:editId="641FD85B">
            <wp:extent cx="95250" cy="160020"/>
            <wp:effectExtent l="0" t="0" r="0" b="0"/>
            <wp:docPr id="192" name="Picture 192" descr="cid:image016.png@01D6B99F.FFA30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16.png@01D6B99F.FFA3026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95250" cy="160020"/>
                    </a:xfrm>
                    <a:prstGeom prst="rect">
                      <a:avLst/>
                    </a:prstGeom>
                    <a:noFill/>
                    <a:ln>
                      <a:noFill/>
                    </a:ln>
                  </pic:spPr>
                </pic:pic>
              </a:graphicData>
            </a:graphic>
          </wp:inline>
        </w:drawing>
      </w:r>
      <w:r w:rsidRPr="007B1473">
        <w:rPr>
          <w:rFonts w:ascii="Times" w:hAnsi="Times"/>
          <w:i/>
          <w:color w:val="000000"/>
          <w:lang w:eastAsia="ko-KR"/>
        </w:rPr>
        <w:t> is indicated as a Timing Advance or as a Timing Offset value [unit] are FFS.</w:t>
      </w:r>
      <w:r w:rsidRPr="007B1473">
        <w:rPr>
          <w:rFonts w:ascii="Times" w:hAnsi="Times"/>
          <w:i/>
          <w:color w:val="FF0000"/>
          <w:lang w:eastAsia="zh-CN"/>
        </w:rPr>
        <w:t xml:space="preserve"> </w:t>
      </w:r>
      <w:r w:rsidRPr="007B1473">
        <w:rPr>
          <w:rFonts w:ascii="Times" w:hAnsi="Times"/>
          <w:i/>
          <w:lang w:eastAsia="zh-CN"/>
        </w:rPr>
        <w:t>Upon resolving the FFS, one of the X in the equation will be removed.</w:t>
      </w:r>
    </w:p>
    <w:p w14:paraId="1FB27338" w14:textId="77777777" w:rsidR="00D0795B" w:rsidRPr="007B1473" w:rsidRDefault="00D0795B" w:rsidP="00D0795B">
      <w:pPr>
        <w:spacing w:after="0"/>
        <w:ind w:left="852"/>
        <w:rPr>
          <w:rFonts w:ascii="Times" w:hAnsi="Times"/>
          <w:i/>
          <w:lang w:eastAsia="ko-KR"/>
        </w:rPr>
      </w:pPr>
      <w:r w:rsidRPr="007B1473">
        <w:rPr>
          <w:rFonts w:ascii="Times" w:hAnsi="Times"/>
          <w:i/>
          <w:noProof/>
          <w:position w:val="-9"/>
          <w:lang w:val="en-US"/>
        </w:rPr>
        <w:drawing>
          <wp:inline distT="0" distB="0" distL="0" distR="0" wp14:anchorId="34BBFF8A" wp14:editId="2B471ADD">
            <wp:extent cx="617220" cy="178435"/>
            <wp:effectExtent l="0" t="0" r="0" b="0"/>
            <wp:docPr id="193" name="Picture 193" descr="cid:image017.png@01D6B99F.FFA30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17.png@01D6B99F.FFA3026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617220" cy="178435"/>
                    </a:xfrm>
                    <a:prstGeom prst="rect">
                      <a:avLst/>
                    </a:prstGeom>
                    <a:noFill/>
                    <a:ln>
                      <a:noFill/>
                    </a:ln>
                  </pic:spPr>
                </pic:pic>
              </a:graphicData>
            </a:graphic>
          </wp:inline>
        </w:drawing>
      </w:r>
      <w:r w:rsidRPr="007B1473">
        <w:rPr>
          <w:rFonts w:ascii="Times" w:hAnsi="Times"/>
          <w:i/>
          <w:lang w:eastAsia="ko-KR"/>
        </w:rPr>
        <w:t>depends on band and LTE/NR coexistence and is specified in TS 38.213 section 4.2.</w:t>
      </w:r>
    </w:p>
    <w:p w14:paraId="1BFAF035" w14:textId="77777777" w:rsidR="00D0795B" w:rsidRPr="007B1473" w:rsidRDefault="00D0795B" w:rsidP="00D0795B">
      <w:pPr>
        <w:spacing w:after="0"/>
        <w:ind w:left="852"/>
        <w:rPr>
          <w:rFonts w:ascii="Times" w:hAnsi="Times"/>
          <w:i/>
          <w:lang w:eastAsia="ko-KR"/>
        </w:rPr>
      </w:pPr>
      <w:r w:rsidRPr="007B1473">
        <w:rPr>
          <w:rFonts w:ascii="Times" w:hAnsi="Times"/>
          <w:i/>
          <w:noProof/>
          <w:position w:val="-5"/>
          <w:lang w:val="en-US"/>
        </w:rPr>
        <w:drawing>
          <wp:inline distT="0" distB="0" distL="0" distR="0" wp14:anchorId="61DE5FEF" wp14:editId="2B1330E3">
            <wp:extent cx="130810" cy="160020"/>
            <wp:effectExtent l="0" t="0" r="2540" b="0"/>
            <wp:docPr id="194" name="Picture 194" descr="cid:image018.png@01D6B99F.FFA30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18.png@01D6B99F.FFA3026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30810" cy="160020"/>
                    </a:xfrm>
                    <a:prstGeom prst="rect">
                      <a:avLst/>
                    </a:prstGeom>
                    <a:noFill/>
                    <a:ln>
                      <a:noFill/>
                    </a:ln>
                  </pic:spPr>
                </pic:pic>
              </a:graphicData>
            </a:graphic>
          </wp:inline>
        </w:drawing>
      </w:r>
      <w:r w:rsidRPr="007B1473">
        <w:rPr>
          <w:rFonts w:ascii="Times" w:hAnsi="Times"/>
          <w:i/>
          <w:lang w:eastAsia="ko-KR"/>
        </w:rPr>
        <w:t xml:space="preserve"> is specified in TS 38.211 section 4.1. </w:t>
      </w:r>
    </w:p>
    <w:p w14:paraId="04DDD1F6" w14:textId="77777777" w:rsidR="00D0795B" w:rsidRPr="007B1473" w:rsidRDefault="00D0795B" w:rsidP="00D0795B">
      <w:pPr>
        <w:spacing w:after="0"/>
        <w:ind w:left="568"/>
        <w:rPr>
          <w:rFonts w:ascii="Times" w:hAnsi="Times"/>
          <w:i/>
          <w:color w:val="000000"/>
          <w:lang w:eastAsia="ko-KR"/>
        </w:rPr>
      </w:pPr>
      <w:r w:rsidRPr="007B1473">
        <w:rPr>
          <w:rFonts w:ascii="Times" w:hAnsi="Times"/>
          <w:i/>
          <w:color w:val="000000"/>
          <w:lang w:eastAsia="ko-KR"/>
        </w:rPr>
        <w:t>Note: UE will not assume that the RTT between UE and gNB is equal to the calculated TA for Msg1/Msg A.</w:t>
      </w:r>
    </w:p>
    <w:p w14:paraId="4CCC8064" w14:textId="77777777" w:rsidR="00D0795B" w:rsidRDefault="00D0795B" w:rsidP="00D0795B">
      <w:pPr>
        <w:pStyle w:val="BodyText"/>
        <w:spacing w:after="0"/>
        <w:jc w:val="both"/>
        <w:rPr>
          <w:lang w:eastAsia="ko-KR"/>
        </w:rPr>
      </w:pPr>
    </w:p>
    <w:p w14:paraId="0A60EB52" w14:textId="4C0F3F4D" w:rsidR="00D0795B" w:rsidRDefault="00D0795B" w:rsidP="00D0795B">
      <w:pPr>
        <w:pStyle w:val="BodyText"/>
        <w:spacing w:after="0"/>
        <w:jc w:val="both"/>
        <w:rPr>
          <w:lang w:eastAsia="ko-KR"/>
        </w:rPr>
      </w:pPr>
      <w:r>
        <w:rPr>
          <w:lang w:eastAsia="ko-KR"/>
        </w:rPr>
        <w:t>This agreement also holds for NB-IoT and eMTC, with Ts substituted in the T</w:t>
      </w:r>
      <w:r w:rsidRPr="00D0795B">
        <w:rPr>
          <w:vertAlign w:val="subscript"/>
          <w:lang w:eastAsia="ko-KR"/>
        </w:rPr>
        <w:t>TA</w:t>
      </w:r>
      <w:r>
        <w:rPr>
          <w:lang w:eastAsia="ko-KR"/>
        </w:rPr>
        <w:t xml:space="preserve"> formula –i.e.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TA</m:t>
            </m:r>
          </m:sub>
        </m:sSub>
        <m:r>
          <w:rPr>
            <w:rFonts w:ascii="Cambria Math" w:hAnsi="Cambria Math" w:cs="v4.2.0"/>
          </w:rPr>
          <m:t>=</m:t>
        </m:r>
        <m:d>
          <m:dPr>
            <m:ctrlPr>
              <w:rPr>
                <w:rFonts w:ascii="Cambria Math" w:hAnsi="Cambria Math" w:cs="v4.2.0"/>
                <w:i/>
              </w:rPr>
            </m:ctrlPr>
          </m:dPr>
          <m:e>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d>
              <m:dPr>
                <m:begChr m:val="["/>
                <m:endChr m:val="]"/>
                <m:ctrlPr>
                  <w:rPr>
                    <w:rFonts w:ascii="Cambria Math" w:hAnsi="Cambria Math" w:cs="v4.2.0"/>
                    <w:i/>
                  </w:rPr>
                </m:ctrlPr>
              </m:dPr>
              <m:e>
                <m:r>
                  <w:rPr>
                    <w:rFonts w:ascii="Cambria Math" w:hAnsi="Cambria Math" w:cs="v4.2.0"/>
                  </w:rPr>
                  <m:t>X</m:t>
                </m:r>
              </m:e>
            </m:d>
          </m:e>
        </m:d>
        <m:sSub>
          <m:sSubPr>
            <m:ctrlPr>
              <w:rPr>
                <w:rFonts w:ascii="Cambria Math" w:hAnsi="Cambria Math" w:cs="v4.2.0"/>
                <w:i/>
              </w:rPr>
            </m:ctrlPr>
          </m:sSubPr>
          <m:e>
            <m:r>
              <w:rPr>
                <w:rFonts w:ascii="Cambria Math" w:hAnsi="Cambria Math" w:cs="v4.2.0"/>
              </w:rPr>
              <m:t>×T</m:t>
            </m:r>
          </m:e>
          <m:sub>
            <m:r>
              <w:rPr>
                <w:rFonts w:ascii="Cambria Math" w:hAnsi="Cambria Math" w:cs="v4.2.0"/>
              </w:rPr>
              <m:t>s</m:t>
            </m:r>
          </m:sub>
        </m:sSub>
        <m:r>
          <w:rPr>
            <w:rFonts w:ascii="Cambria Math" w:hAnsi="Cambria Math" w:cs="v4.2.0"/>
          </w:rPr>
          <m:t xml:space="preserve"> </m:t>
        </m:r>
        <m:d>
          <m:dPr>
            <m:begChr m:val="["/>
            <m:endChr m:val="]"/>
            <m:ctrlPr>
              <w:rPr>
                <w:rFonts w:ascii="Cambria Math" w:hAnsi="Cambria Math" w:cs="v4.2.0"/>
                <w:i/>
              </w:rPr>
            </m:ctrlPr>
          </m:dPr>
          <m:e>
            <m:r>
              <w:rPr>
                <w:rFonts w:ascii="Cambria Math" w:hAnsi="Cambria Math" w:cs="v4.2.0"/>
              </w:rPr>
              <m:t>+X</m:t>
            </m:r>
          </m:e>
        </m:d>
      </m:oMath>
      <w:r>
        <w:t xml:space="preserve">  . It is stated in TS 36.211 section 8.1 that t</w:t>
      </w:r>
      <w:r w:rsidRPr="00F829B6">
        <w:t xml:space="preserve">ransmission of the uplink radio frame number </w:t>
      </w:r>
      <w:r w:rsidRPr="00F829B6">
        <w:rPr>
          <w:position w:val="-6"/>
        </w:rPr>
        <w:object w:dxaOrig="139" w:dyaOrig="240" w14:anchorId="27C10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pt;height:11.85pt" o:ole="">
            <v:imagedata r:id="rId25" o:title=""/>
          </v:shape>
          <o:OLEObject Type="Embed" ProgID="Equation.3" ShapeID="_x0000_i1025" DrawAspect="Content" ObjectID="_1672480827" r:id="rId26"/>
        </w:object>
      </w:r>
      <w:r w:rsidRPr="00F829B6">
        <w:t xml:space="preserve"> from the UE shall start </w:t>
      </w:r>
      <w:r w:rsidRPr="00F829B6">
        <w:rPr>
          <w:position w:val="-10"/>
        </w:rPr>
        <w:object w:dxaOrig="1800" w:dyaOrig="300" w14:anchorId="33286CAA">
          <v:shape id="_x0000_i1026" type="#_x0000_t75" style="width:89.8pt;height:15.05pt" o:ole="">
            <v:imagedata r:id="rId27" o:title=""/>
          </v:shape>
          <o:OLEObject Type="Embed" ProgID="Equation.3" ShapeID="_x0000_i1026" DrawAspect="Content" ObjectID="_1672480828" r:id="rId28"/>
        </w:object>
      </w:r>
      <w:r w:rsidRPr="00F829B6">
        <w:t xml:space="preserve"> seconds before the start of the corresponding downlink radio frame at the UE.</w:t>
      </w:r>
      <w:r>
        <w:t xml:space="preserve"> </w:t>
      </w:r>
      <w:r>
        <w:rPr>
          <w:lang w:eastAsia="ko-KR"/>
        </w:rPr>
        <w:t xml:space="preserve">The value of X can be </w:t>
      </w:r>
      <w:r w:rsidRPr="008C463E">
        <w:rPr>
          <w:lang w:eastAsia="ko-KR"/>
        </w:rPr>
        <w:t xml:space="preserve">derived from the common timing offset value </w:t>
      </w:r>
      <w:r>
        <w:rPr>
          <w:lang w:eastAsia="ko-KR"/>
        </w:rPr>
        <w:t xml:space="preserve">based on the assumption in the UE for the TA. </w:t>
      </w:r>
      <w:r w:rsidRPr="00F829B6">
        <w:t xml:space="preserve">For frame structure type 1 </w:t>
      </w:r>
      <w:r w:rsidRPr="00F829B6">
        <w:rPr>
          <w:position w:val="-10"/>
        </w:rPr>
        <w:object w:dxaOrig="1120" w:dyaOrig="300" w14:anchorId="553AE564">
          <v:shape id="_x0000_i1027" type="#_x0000_t75" style="width:56.2pt;height:15.05pt" o:ole="">
            <v:imagedata r:id="rId29" o:title=""/>
          </v:shape>
          <o:OLEObject Type="Embed" ProgID="Equation.3" ShapeID="_x0000_i1027" DrawAspect="Content" ObjectID="_1672480829" r:id="rId30"/>
        </w:object>
      </w:r>
      <w:r w:rsidRPr="00F829B6">
        <w:t xml:space="preserve"> and</w:t>
      </w:r>
      <w:r w:rsidRPr="00F829B6" w:rsidDel="0076474D">
        <w:t xml:space="preserve"> </w:t>
      </w:r>
      <w:r w:rsidRPr="00F829B6">
        <w:t xml:space="preserve">for frame structure type 2 </w:t>
      </w:r>
      <w:r w:rsidRPr="00F829B6">
        <w:rPr>
          <w:position w:val="-10"/>
        </w:rPr>
        <w:object w:dxaOrig="1300" w:dyaOrig="300" w14:anchorId="4F7F1E3F">
          <v:shape id="_x0000_i1028" type="#_x0000_t75" style="width:64.9pt;height:15.05pt" o:ole="">
            <v:imagedata r:id="rId31" o:title=""/>
          </v:shape>
          <o:OLEObject Type="Embed" ProgID="Equation.3" ShapeID="_x0000_i1028" DrawAspect="Content" ObjectID="_1672480830" r:id="rId32"/>
        </w:object>
      </w:r>
      <w:r>
        <w:t xml:space="preserve"> unless stated otherwise in TS 36.213</w:t>
      </w:r>
      <w:r w:rsidRPr="00F829B6">
        <w:t xml:space="preserve">. </w:t>
      </w:r>
      <w:r>
        <w:rPr>
          <w:lang w:eastAsia="ko-KR"/>
        </w:rPr>
        <w:t xml:space="preserve">Similarly to NR NTN as further described in </w:t>
      </w:r>
      <w:r w:rsidR="00E05F6B">
        <w:rPr>
          <w:lang w:eastAsia="ko-KR"/>
        </w:rPr>
        <w:t>[3</w:t>
      </w:r>
      <w:r>
        <w:rPr>
          <w:lang w:eastAsia="ko-KR"/>
        </w:rPr>
        <w:t xml:space="preserve">], we make the following proposal </w:t>
      </w:r>
    </w:p>
    <w:p w14:paraId="321C8532" w14:textId="77777777" w:rsidR="00D0795B" w:rsidRDefault="00D0795B" w:rsidP="00D0795B">
      <w:pPr>
        <w:pStyle w:val="BodyText"/>
        <w:spacing w:after="0"/>
        <w:jc w:val="both"/>
        <w:rPr>
          <w:lang w:eastAsia="ko-KR"/>
        </w:rPr>
      </w:pPr>
    </w:p>
    <w:p w14:paraId="3E53A0D6" w14:textId="146A6754" w:rsidR="00D0795B" w:rsidRPr="00D40009" w:rsidRDefault="00D0795B" w:rsidP="00D0795B">
      <w:pPr>
        <w:pStyle w:val="BodyText"/>
        <w:spacing w:after="0"/>
        <w:jc w:val="both"/>
        <w:rPr>
          <w:i/>
          <w:lang w:eastAsia="ko-KR"/>
        </w:rPr>
      </w:pPr>
      <w:r>
        <w:rPr>
          <w:lang w:eastAsia="ko-KR"/>
        </w:rPr>
        <w:t xml:space="preserve"> </w:t>
      </w:r>
      <w:r w:rsidRPr="00D40009">
        <w:rPr>
          <w:rFonts w:cs="v4.2.0"/>
          <w:b/>
          <w:i/>
        </w:rPr>
        <w:t>Proposal 1</w:t>
      </w:r>
      <w:r w:rsidRPr="00D40009">
        <w:rPr>
          <w:rFonts w:cs="v4.2.0"/>
          <w:i/>
        </w:rPr>
        <w:t xml:space="preserve">: </w:t>
      </w:r>
      <w:r w:rsidRPr="00D40009">
        <w:rPr>
          <w:i/>
          <w:lang w:eastAsia="ko-KR"/>
        </w:rPr>
        <w:t xml:space="preserve">The value of X in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TA</m:t>
            </m:r>
          </m:sub>
        </m:sSub>
        <m:r>
          <w:rPr>
            <w:rFonts w:ascii="Cambria Math" w:hAnsi="Cambria Math" w:cs="v4.2.0"/>
          </w:rPr>
          <m:t>=</m:t>
        </m:r>
        <m:d>
          <m:dPr>
            <m:ctrlPr>
              <w:rPr>
                <w:rFonts w:ascii="Cambria Math" w:hAnsi="Cambria Math" w:cs="v4.2.0"/>
                <w:i/>
              </w:rPr>
            </m:ctrlPr>
          </m:dPr>
          <m:e>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d>
              <m:dPr>
                <m:begChr m:val="["/>
                <m:endChr m:val="]"/>
                <m:ctrlPr>
                  <w:rPr>
                    <w:rFonts w:ascii="Cambria Math" w:hAnsi="Cambria Math" w:cs="v4.2.0"/>
                    <w:i/>
                  </w:rPr>
                </m:ctrlPr>
              </m:dPr>
              <m:e>
                <m:r>
                  <w:rPr>
                    <w:rFonts w:ascii="Cambria Math" w:hAnsi="Cambria Math" w:cs="v4.2.0"/>
                  </w:rPr>
                  <m:t>X</m:t>
                </m:r>
              </m:e>
            </m:d>
          </m:e>
        </m:d>
        <m:sSub>
          <m:sSubPr>
            <m:ctrlPr>
              <w:rPr>
                <w:rFonts w:ascii="Cambria Math" w:hAnsi="Cambria Math" w:cs="v4.2.0"/>
                <w:i/>
              </w:rPr>
            </m:ctrlPr>
          </m:sSubPr>
          <m:e>
            <m:r>
              <w:rPr>
                <w:rFonts w:ascii="Cambria Math" w:hAnsi="Cambria Math" w:cs="v4.2.0"/>
              </w:rPr>
              <m:t>×T</m:t>
            </m:r>
          </m:e>
          <m:sub>
            <m:r>
              <w:rPr>
                <w:rFonts w:ascii="Cambria Math" w:hAnsi="Cambria Math" w:cs="v4.2.0"/>
              </w:rPr>
              <m:t>s</m:t>
            </m:r>
          </m:sub>
        </m:sSub>
        <m:r>
          <w:rPr>
            <w:rFonts w:ascii="Cambria Math" w:hAnsi="Cambria Math" w:cs="v4.2.0"/>
          </w:rPr>
          <m:t xml:space="preserve"> </m:t>
        </m:r>
        <m:d>
          <m:dPr>
            <m:begChr m:val="["/>
            <m:endChr m:val="]"/>
            <m:ctrlPr>
              <w:rPr>
                <w:rFonts w:ascii="Cambria Math" w:hAnsi="Cambria Math" w:cs="v4.2.0"/>
                <w:i/>
              </w:rPr>
            </m:ctrlPr>
          </m:dPr>
          <m:e>
            <m:r>
              <w:rPr>
                <w:rFonts w:ascii="Cambria Math" w:hAnsi="Cambria Math" w:cs="v4.2.0"/>
              </w:rPr>
              <m:t>+X</m:t>
            </m:r>
          </m:e>
        </m:d>
      </m:oMath>
      <w:r w:rsidRPr="00D40009">
        <w:rPr>
          <w:i/>
        </w:rPr>
        <w:t xml:space="preserve"> </w:t>
      </w:r>
      <w:r w:rsidRPr="00D40009">
        <w:rPr>
          <w:i/>
          <w:lang w:eastAsia="ko-KR"/>
        </w:rPr>
        <w:t>shall be determined as:</w:t>
      </w:r>
    </w:p>
    <w:p w14:paraId="294E1699" w14:textId="07F3E268" w:rsidR="00D0795B" w:rsidRPr="00D40009" w:rsidRDefault="00D0795B" w:rsidP="00D0795B">
      <w:pPr>
        <w:pStyle w:val="BodyText"/>
        <w:numPr>
          <w:ilvl w:val="0"/>
          <w:numId w:val="23"/>
        </w:numPr>
        <w:spacing w:after="0"/>
        <w:jc w:val="both"/>
        <w:rPr>
          <w:rFonts w:cs="v4.2.0"/>
          <w:i/>
        </w:rPr>
      </w:pPr>
      <w:r w:rsidRPr="00D40009">
        <w:rPr>
          <w:i/>
        </w:rPr>
        <w:t xml:space="preserve">UL subframe and DL subframe timing aligned at the gNB: </w:t>
      </w:r>
      <m:oMath>
        <m:r>
          <w:rPr>
            <w:rFonts w:ascii="Cambria Math" w:hAnsi="Cambria Math" w:cs="v4.2.0"/>
          </w:rPr>
          <m:t>X</m:t>
        </m:r>
        <m:sSub>
          <m:sSubPr>
            <m:ctrlPr>
              <w:rPr>
                <w:rFonts w:ascii="Cambria Math" w:hAnsi="Cambria Math" w:cs="v4.2.0"/>
                <w:i/>
              </w:rPr>
            </m:ctrlPr>
          </m:sSubPr>
          <m:e>
            <m:r>
              <w:rPr>
                <w:rFonts w:ascii="Cambria Math" w:hAnsi="Cambria Math" w:cs="v4.2.0"/>
              </w:rPr>
              <m:t>×T</m:t>
            </m:r>
          </m:e>
          <m:sub>
            <m:r>
              <w:rPr>
                <w:rFonts w:ascii="Cambria Math" w:hAnsi="Cambria Math" w:cs="v4.2.0"/>
              </w:rPr>
              <m:t>s</m:t>
            </m:r>
          </m:sub>
        </m:sSub>
        <m:r>
          <w:rPr>
            <w:rFonts w:ascii="Cambria Math" w:hAnsi="Cambria Math" w:cs="v4.2.0"/>
          </w:rPr>
          <m:t>=</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X is expressed at a unit of T</w:t>
      </w:r>
      <w:r>
        <w:rPr>
          <w:rFonts w:cs="v4.2.0"/>
          <w:i/>
        </w:rPr>
        <w:t>s</w:t>
      </w:r>
      <w:r w:rsidRPr="00D40009">
        <w:rPr>
          <w:rFonts w:cs="v4.2.0"/>
          <w:i/>
        </w:rPr>
        <w:t xml:space="preserve"> or </w:t>
      </w:r>
      <m:oMath>
        <m:r>
          <w:rPr>
            <w:rFonts w:ascii="Cambria Math" w:hAnsi="Cambria Math" w:cs="v4.2.0"/>
          </w:rPr>
          <m:t>X=</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expressed as a unit of time</w:t>
      </w:r>
    </w:p>
    <w:p w14:paraId="33C5B1CA" w14:textId="77777777" w:rsidR="00D0795B" w:rsidRPr="00D40009" w:rsidRDefault="00D0795B" w:rsidP="00D0795B">
      <w:pPr>
        <w:pStyle w:val="BodyText"/>
        <w:numPr>
          <w:ilvl w:val="0"/>
          <w:numId w:val="23"/>
        </w:numPr>
        <w:spacing w:after="0"/>
        <w:jc w:val="both"/>
        <w:rPr>
          <w:rFonts w:cs="v4.2.0"/>
          <w:i/>
        </w:rPr>
      </w:pPr>
      <w:r w:rsidRPr="00D40009">
        <w:rPr>
          <w:i/>
        </w:rPr>
        <w:t>UL subframe and DL subframe timing aligned at the satellite: X = 0.</w:t>
      </w:r>
    </w:p>
    <w:p w14:paraId="424273CA" w14:textId="77777777" w:rsidR="00D0795B" w:rsidRPr="00D40009" w:rsidRDefault="00D0795B" w:rsidP="00D0795B">
      <w:pPr>
        <w:pStyle w:val="BodyText"/>
        <w:spacing w:after="0"/>
        <w:jc w:val="both"/>
        <w:rPr>
          <w:rFonts w:cs="v4.2.0"/>
          <w:i/>
        </w:rPr>
      </w:pPr>
      <w:r w:rsidRPr="00D40009">
        <w:rPr>
          <w:i/>
        </w:rPr>
        <w:t>It is up to the network to configure the value of X.</w:t>
      </w:r>
    </w:p>
    <w:p w14:paraId="6E505757" w14:textId="057C3203" w:rsidR="00D0795B" w:rsidRDefault="00D0795B" w:rsidP="00D0795B"/>
    <w:p w14:paraId="4BE5F58C" w14:textId="77777777" w:rsidR="00D0795B" w:rsidRPr="00F829B6" w:rsidRDefault="00D0795B" w:rsidP="00D0795B">
      <w:pPr>
        <w:jc w:val="center"/>
      </w:pPr>
      <w:r w:rsidRPr="00F829B6">
        <w:object w:dxaOrig="6744" w:dyaOrig="2214" w14:anchorId="0B4AB3F2">
          <v:shape id="_x0000_i1029" type="#_x0000_t75" style="width:271.4pt;height:89.4pt" o:ole="">
            <v:imagedata r:id="rId33" o:title=""/>
          </v:shape>
          <o:OLEObject Type="Embed" ProgID="Visio.Drawing.11" ShapeID="_x0000_i1029" DrawAspect="Content" ObjectID="_1672480831" r:id="rId34"/>
        </w:object>
      </w:r>
    </w:p>
    <w:p w14:paraId="5009E342" w14:textId="44A9D3BA" w:rsidR="00D0795B" w:rsidRPr="00F829B6" w:rsidRDefault="00D0795B" w:rsidP="00D0795B">
      <w:pPr>
        <w:pStyle w:val="TF"/>
      </w:pPr>
      <w:r w:rsidRPr="00F829B6">
        <w:t xml:space="preserve">Figure </w:t>
      </w:r>
      <w:r>
        <w:t>1</w:t>
      </w:r>
      <w:r w:rsidRPr="00F829B6">
        <w:t>: Uplink-downlink timing relation</w:t>
      </w:r>
      <w:r>
        <w:t xml:space="preserve"> (TS 36.211 section 8.1)</w:t>
      </w:r>
    </w:p>
    <w:p w14:paraId="21C4B0F3" w14:textId="77777777" w:rsidR="00D0795B" w:rsidRDefault="00D0795B" w:rsidP="00D0795B">
      <w:pPr>
        <w:rPr>
          <w:lang w:eastAsia="ko-KR"/>
        </w:rPr>
      </w:pPr>
    </w:p>
    <w:p w14:paraId="4207655C" w14:textId="77777777" w:rsidR="00E05F6B" w:rsidRDefault="00E05F6B" w:rsidP="00D0795B">
      <w:pPr>
        <w:rPr>
          <w:rFonts w:cs="v4.2.0"/>
        </w:rPr>
      </w:pPr>
      <w:r w:rsidRPr="00E05F6B">
        <w:rPr>
          <w:rFonts w:cs="v4.2.0"/>
        </w:rPr>
        <w:t>Because of the satellite movement the feeder link delay is not fixed. Indication of a common timing drift rate on SIB could be beneficial for both of the gNB and UE implementation. The UE can acquire the common timing value X broadcast occasionally on SIB and predict the common timing variation in time based on the common timing drift. This can be used for determination of the full TA for MAC timers</w:t>
      </w:r>
    </w:p>
    <w:p w14:paraId="56909FFA" w14:textId="77777777" w:rsidR="00E05F6B" w:rsidRPr="009E4967" w:rsidRDefault="00E05F6B" w:rsidP="00E05F6B">
      <w:pPr>
        <w:pStyle w:val="BodyText"/>
        <w:rPr>
          <w:i/>
          <w:lang w:eastAsia="ko-KR"/>
        </w:rPr>
      </w:pPr>
      <w:r w:rsidRPr="009E4967">
        <w:rPr>
          <w:b/>
          <w:i/>
          <w:lang w:eastAsia="ko-KR"/>
        </w:rPr>
        <w:t>Proposal 2</w:t>
      </w:r>
      <w:r w:rsidRPr="009E4967">
        <w:rPr>
          <w:i/>
          <w:lang w:eastAsia="ko-KR"/>
        </w:rPr>
        <w:t>:   The common timing drift over the feeder link is broadcast.</w:t>
      </w:r>
    </w:p>
    <w:p w14:paraId="0E4FF74B" w14:textId="77777777" w:rsidR="00E05F6B" w:rsidRDefault="00E05F6B" w:rsidP="00D0795B">
      <w:pPr>
        <w:rPr>
          <w:rFonts w:cs="v4.2.0"/>
        </w:rPr>
      </w:pPr>
    </w:p>
    <w:p w14:paraId="28211458" w14:textId="30C846C6" w:rsidR="00D0795B" w:rsidRDefault="00D0795B" w:rsidP="00D0795B">
      <w:pPr>
        <w:rPr>
          <w:bCs/>
          <w:lang w:val="en-US"/>
        </w:rPr>
      </w:pPr>
      <w:r w:rsidRPr="00D76831">
        <w:rPr>
          <w:rFonts w:cs="v4.2.0"/>
        </w:rPr>
        <w:t xml:space="preserve">The downlink timing is defined as the time when the first detected path (in time) of the corresponding downlink frame is received </w:t>
      </w:r>
      <w:r>
        <w:t>from the reference cell</w:t>
      </w:r>
      <w:r w:rsidRPr="00D76831">
        <w:rPr>
          <w:rFonts w:cs="v4.2.0"/>
        </w:rPr>
        <w:t>. The value of</w:t>
      </w:r>
      <w:r>
        <w:rPr>
          <w:noProof/>
          <w:position w:val="-10"/>
          <w:lang w:val="en-US"/>
        </w:rPr>
        <w:drawing>
          <wp:inline distT="0" distB="0" distL="0" distR="0" wp14:anchorId="1A473EDF" wp14:editId="3A43B2A6">
            <wp:extent cx="498475" cy="189865"/>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98475" cy="189865"/>
                    </a:xfrm>
                    <a:prstGeom prst="rect">
                      <a:avLst/>
                    </a:prstGeom>
                    <a:noFill/>
                    <a:ln>
                      <a:noFill/>
                    </a:ln>
                  </pic:spPr>
                </pic:pic>
              </a:graphicData>
            </a:graphic>
          </wp:inline>
        </w:drawing>
      </w:r>
      <w:r w:rsidRPr="00D76831">
        <w:t xml:space="preserve">depends on the duplex mode of the cell in which the uplink transmission takes place and the frequency range (FR). </w:t>
      </w:r>
      <w:r>
        <w:rPr>
          <w:noProof/>
          <w:position w:val="-10"/>
          <w:lang w:val="en-US"/>
        </w:rPr>
        <w:drawing>
          <wp:inline distT="0" distB="0" distL="0" distR="0" wp14:anchorId="522968A3" wp14:editId="19A0295B">
            <wp:extent cx="498475" cy="189865"/>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98475" cy="189865"/>
                    </a:xfrm>
                    <a:prstGeom prst="rect">
                      <a:avLst/>
                    </a:prstGeom>
                    <a:noFill/>
                    <a:ln>
                      <a:noFill/>
                    </a:ln>
                  </pic:spPr>
                </pic:pic>
              </a:graphicData>
            </a:graphic>
          </wp:inline>
        </w:drawing>
      </w:r>
      <w:r w:rsidRPr="00D76831">
        <w:t xml:space="preserve">is defined in </w:t>
      </w:r>
      <w:r w:rsidRPr="00D76831">
        <w:rPr>
          <w:rFonts w:cs="v4.2.0"/>
        </w:rPr>
        <w:t>Table 7.1.2-2</w:t>
      </w:r>
      <w:r>
        <w:rPr>
          <w:rFonts w:cs="v4.2.0"/>
        </w:rPr>
        <w:t xml:space="preserve"> as shown in Table 1</w:t>
      </w:r>
      <w:r w:rsidRPr="00D76831">
        <w:rPr>
          <w:rFonts w:cs="v4.2.0"/>
        </w:rPr>
        <w:t>.</w:t>
      </w:r>
    </w:p>
    <w:p w14:paraId="382F450E" w14:textId="1F1CA684" w:rsidR="007B375B" w:rsidRDefault="007B375B" w:rsidP="007B375B">
      <w:r w:rsidRPr="007B375B">
        <w:rPr>
          <w:bCs/>
          <w:lang w:val="en-US"/>
        </w:rPr>
        <w:t>The UE can under or over-estimate the TA for pre-compensation</w:t>
      </w:r>
      <w:r>
        <w:rPr>
          <w:bCs/>
          <w:lang w:val="en-US"/>
        </w:rPr>
        <w:t xml:space="preserve">. </w:t>
      </w:r>
      <w:r>
        <w:t xml:space="preserve">To avoid over compensation of the TA, a negative TA_offset = -CP/2 </w:t>
      </w:r>
      <w:r w:rsidRPr="004C3C40">
        <w:t xml:space="preserve"> of PRACH preamble</w:t>
      </w:r>
      <w:r>
        <w:t xml:space="preserve"> can be applied as shown in Figure 3.  TA_offset need to be known by eNB and the UE. The eNB can then send a valid initial TA to UE in RAR.</w:t>
      </w:r>
    </w:p>
    <w:p w14:paraId="0878FD2F" w14:textId="77777777" w:rsidR="007B375B" w:rsidRDefault="007B375B" w:rsidP="007B375B">
      <w:pPr>
        <w:jc w:val="center"/>
      </w:pPr>
      <w:r w:rsidRPr="000E331A">
        <w:rPr>
          <w:noProof/>
          <w:lang w:val="en-US"/>
        </w:rPr>
        <w:drawing>
          <wp:inline distT="0" distB="0" distL="0" distR="0" wp14:anchorId="73AA6C7C" wp14:editId="6C10D7D7">
            <wp:extent cx="3334865" cy="1728480"/>
            <wp:effectExtent l="0" t="0" r="0" b="5080"/>
            <wp:docPr id="2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36"/>
                    <a:stretch>
                      <a:fillRect/>
                    </a:stretch>
                  </pic:blipFill>
                  <pic:spPr>
                    <a:xfrm>
                      <a:off x="0" y="0"/>
                      <a:ext cx="3366069" cy="1744653"/>
                    </a:xfrm>
                    <a:prstGeom prst="rect">
                      <a:avLst/>
                    </a:prstGeom>
                  </pic:spPr>
                </pic:pic>
              </a:graphicData>
            </a:graphic>
          </wp:inline>
        </w:drawing>
      </w:r>
    </w:p>
    <w:p w14:paraId="2495B869" w14:textId="37E49F5D" w:rsidR="007B375B" w:rsidRDefault="007B375B" w:rsidP="007B375B">
      <w:pPr>
        <w:pStyle w:val="Caption"/>
        <w:jc w:val="center"/>
      </w:pPr>
      <w:r>
        <w:t>Figure 2: Pre-compensation of TA using TA_offset =CP/2</w:t>
      </w:r>
    </w:p>
    <w:p w14:paraId="1ED060CC" w14:textId="6E227725" w:rsidR="007B375B" w:rsidRDefault="007B375B" w:rsidP="007B375B">
      <w:r>
        <w:t>Since the UE pre-compensation of satellite delay can be very accurate as will be discussed in Section 3, the over compensation is likely to be very small. One potential solution is to include implicitly the</w:t>
      </w:r>
      <w:r w:rsidRPr="00AC73E6">
        <w:t xml:space="preserve"> TA margin in the broadcast TA offset</w:t>
      </w:r>
      <w:r>
        <w:t xml:space="preserve"> value X. This way allows to broadcast only one TA offset value X. The TA margin may depend on the cyclic value of UL transmission on PUSCH or PUCCH in connected mode with normal CP being approximately 4.69 µs. In initial access, the TA margin will depends on the PRACH format. Both options are acceptable from UE viewpoint.   </w:t>
      </w:r>
    </w:p>
    <w:p w14:paraId="3B1E44FB" w14:textId="41DA2DBE" w:rsidR="007B375B" w:rsidRDefault="00E05F6B" w:rsidP="007B375B">
      <w:pPr>
        <w:rPr>
          <w:i/>
        </w:rPr>
      </w:pPr>
      <w:r>
        <w:rPr>
          <w:b/>
          <w:i/>
        </w:rPr>
        <w:t>Proposal 3</w:t>
      </w:r>
      <w:r w:rsidR="007B375B" w:rsidRPr="007469A0">
        <w:rPr>
          <w:b/>
          <w:i/>
        </w:rPr>
        <w:t>:</w:t>
      </w:r>
      <w:r w:rsidR="007B375B" w:rsidRPr="007469A0">
        <w:rPr>
          <w:i/>
        </w:rPr>
        <w:t xml:space="preserve"> </w:t>
      </w:r>
      <w:r w:rsidR="007B375B">
        <w:rPr>
          <w:i/>
        </w:rPr>
        <w:t xml:space="preserve">for UE with </w:t>
      </w:r>
      <w:r w:rsidR="007B375B" w:rsidRPr="007469A0">
        <w:rPr>
          <w:i/>
        </w:rPr>
        <w:t xml:space="preserve">Autonomous acquisition </w:t>
      </w:r>
      <w:r w:rsidR="007B375B">
        <w:rPr>
          <w:i/>
        </w:rPr>
        <w:t>of the TA, UE shall use one of:</w:t>
      </w:r>
    </w:p>
    <w:p w14:paraId="134926FB" w14:textId="77777777" w:rsidR="007B375B" w:rsidRPr="00AC73E6" w:rsidRDefault="007B375B" w:rsidP="007B375B">
      <w:pPr>
        <w:pStyle w:val="ListParagraph"/>
        <w:numPr>
          <w:ilvl w:val="0"/>
          <w:numId w:val="25"/>
        </w:numPr>
        <w:rPr>
          <w:i/>
        </w:rPr>
      </w:pPr>
      <w:r w:rsidRPr="00AC73E6">
        <w:rPr>
          <w:i/>
        </w:rPr>
        <w:t>TA_offset of half the cyclic prefix of PRACH preamble which is added to Timing Offset value X broadcast by the network when applying the TA pre-compensation.</w:t>
      </w:r>
    </w:p>
    <w:p w14:paraId="78691DD5" w14:textId="77777777" w:rsidR="007B375B" w:rsidRPr="00AC73E6" w:rsidRDefault="007B375B" w:rsidP="007B375B">
      <w:pPr>
        <w:pStyle w:val="ListParagraph"/>
        <w:numPr>
          <w:ilvl w:val="0"/>
          <w:numId w:val="25"/>
        </w:numPr>
        <w:rPr>
          <w:i/>
        </w:rPr>
      </w:pPr>
      <w:r w:rsidRPr="00AC73E6">
        <w:rPr>
          <w:i/>
        </w:rPr>
        <w:t>Timing Offset value X including a margin TA_offset broadcast by the network when applying the TA pre-compensation.</w:t>
      </w:r>
    </w:p>
    <w:p w14:paraId="0D52F6AA" w14:textId="77777777" w:rsidR="007B375B" w:rsidRPr="006C4883" w:rsidRDefault="007B375B" w:rsidP="006C4883">
      <w:pPr>
        <w:rPr>
          <w:bCs/>
          <w:lang w:val="en-US"/>
        </w:rPr>
      </w:pPr>
    </w:p>
    <w:p w14:paraId="669B8EDC" w14:textId="53F0478C" w:rsidR="006C53DC" w:rsidRDefault="0089194D" w:rsidP="0089194D">
      <w:pPr>
        <w:pStyle w:val="Heading1"/>
        <w:rPr>
          <w:lang w:val="en-US"/>
        </w:rPr>
      </w:pPr>
      <w:r>
        <w:rPr>
          <w:lang w:val="en-US"/>
        </w:rPr>
        <w:lastRenderedPageBreak/>
        <w:t>UE pre-compensation</w:t>
      </w:r>
    </w:p>
    <w:p w14:paraId="2740D853" w14:textId="1248082D" w:rsidR="00CB0CB9" w:rsidRDefault="00CB0CB9" w:rsidP="007C3DFD">
      <w:pPr>
        <w:rPr>
          <w:lang w:eastAsia="zh-CN"/>
        </w:rPr>
      </w:pPr>
      <w:r>
        <w:rPr>
          <w:lang w:eastAsia="zh-CN"/>
        </w:rPr>
        <w:t>UE pre-compensation has been discussed in Rel-16 NR NTN SI and Rel-17 NR NTN WI, with several agreements made in RAN1#103e.</w:t>
      </w:r>
    </w:p>
    <w:p w14:paraId="1AB80E35" w14:textId="1710115B" w:rsidR="00CB0CB9" w:rsidRPr="00CB0CB9" w:rsidRDefault="00CB0CB9" w:rsidP="00CB0CB9">
      <w:pPr>
        <w:pStyle w:val="ListParagraph"/>
        <w:numPr>
          <w:ilvl w:val="0"/>
          <w:numId w:val="18"/>
        </w:numPr>
        <w:rPr>
          <w:i/>
          <w:lang w:eastAsia="zh-CN"/>
        </w:rPr>
      </w:pPr>
      <w:r w:rsidRPr="00CB0CB9">
        <w:rPr>
          <w:i/>
          <w:lang w:eastAsia="zh-CN"/>
        </w:rPr>
        <w:t xml:space="preserve">An NTN UE in RRC_IDLE and RRC_INACTIVE states </w:t>
      </w:r>
      <w:r w:rsidR="00811460">
        <w:rPr>
          <w:i/>
          <w:lang w:eastAsia="zh-CN"/>
        </w:rPr>
        <w:t xml:space="preserve">can </w:t>
      </w:r>
      <w:r w:rsidRPr="00CB0CB9">
        <w:rPr>
          <w:i/>
          <w:lang w:eastAsia="zh-CN"/>
        </w:rPr>
        <w:t xml:space="preserve">at least support UE specific TA calculation </w:t>
      </w:r>
    </w:p>
    <w:p w14:paraId="0D8E7F77" w14:textId="038CD15A" w:rsidR="00CB0CB9" w:rsidRPr="00CB0CB9" w:rsidRDefault="00CB0CB9" w:rsidP="00CB0CB9">
      <w:pPr>
        <w:pStyle w:val="ListParagraph"/>
        <w:numPr>
          <w:ilvl w:val="0"/>
          <w:numId w:val="18"/>
        </w:numPr>
        <w:rPr>
          <w:i/>
          <w:lang w:eastAsia="zh-CN"/>
        </w:rPr>
      </w:pPr>
      <w:r w:rsidRPr="00CB0CB9">
        <w:rPr>
          <w:i/>
          <w:lang w:eastAsia="zh-CN"/>
        </w:rPr>
        <w:t xml:space="preserve">An NR NTN UE in RRC_IDLE and RRC_INACTIVE states </w:t>
      </w:r>
      <w:r w:rsidR="00811460">
        <w:rPr>
          <w:i/>
          <w:lang w:eastAsia="zh-CN"/>
        </w:rPr>
        <w:t xml:space="preserve">is </w:t>
      </w:r>
      <w:r w:rsidRPr="00CB0CB9">
        <w:rPr>
          <w:i/>
          <w:lang w:eastAsia="zh-CN"/>
        </w:rPr>
        <w:t>capable of at least using its acquired GNSS position and satellite ephemeris to calculate frequency pre-compensation to counter shift the Doppler experienced on the service link.</w:t>
      </w:r>
    </w:p>
    <w:p w14:paraId="2EBCBBE4" w14:textId="0415A3DC" w:rsidR="00CB0CB9" w:rsidRPr="00CB0CB9" w:rsidRDefault="00CB0CB9" w:rsidP="00CB0CB9">
      <w:pPr>
        <w:pStyle w:val="ListParagraph"/>
        <w:numPr>
          <w:ilvl w:val="0"/>
          <w:numId w:val="18"/>
        </w:numPr>
        <w:rPr>
          <w:i/>
          <w:lang w:eastAsia="zh-CN"/>
        </w:rPr>
      </w:pPr>
      <w:r w:rsidRPr="00CB0CB9">
        <w:rPr>
          <w:i/>
          <w:lang w:eastAsia="zh-CN"/>
        </w:rPr>
        <w:t xml:space="preserve">An NR NTN UE in RRC_CONNECTED states </w:t>
      </w:r>
      <w:r w:rsidR="00811460">
        <w:rPr>
          <w:i/>
          <w:lang w:eastAsia="zh-CN"/>
        </w:rPr>
        <w:t>is</w:t>
      </w:r>
      <w:r w:rsidRPr="00CB0CB9">
        <w:rPr>
          <w:i/>
          <w:lang w:eastAsia="zh-CN"/>
        </w:rPr>
        <w:t xml:space="preserve"> capable of at least using its acquired GNSS position and satellite ephemeris to perform frequency pre-compensation to counter shift the Doppler experienced on the service link.</w:t>
      </w:r>
    </w:p>
    <w:p w14:paraId="4DE69A26" w14:textId="7DB7C1B0" w:rsidR="007C3DFD" w:rsidRDefault="0089194D" w:rsidP="007C3DFD">
      <w:pPr>
        <w:rPr>
          <w:lang w:eastAsia="zh-CN"/>
        </w:rPr>
      </w:pPr>
      <w:r>
        <w:rPr>
          <w:lang w:eastAsia="zh-CN"/>
        </w:rPr>
        <w:t>A key working assumption in the IoT NTN SI is that</w:t>
      </w:r>
      <w:r w:rsidR="007C3DFD">
        <w:rPr>
          <w:lang w:eastAsia="zh-CN"/>
        </w:rPr>
        <w:t xml:space="preserve"> the device uses its GNSS capability for </w:t>
      </w:r>
      <w:r w:rsidRPr="0089194D">
        <w:rPr>
          <w:lang w:eastAsia="zh-CN"/>
        </w:rPr>
        <w:t xml:space="preserve">Doppler and TA pre-compensation </w:t>
      </w:r>
      <w:r>
        <w:rPr>
          <w:lang w:eastAsia="zh-CN"/>
        </w:rPr>
        <w:t>with sufficient accuracy</w:t>
      </w:r>
      <w:r w:rsidRPr="0089194D">
        <w:rPr>
          <w:lang w:eastAsia="zh-CN"/>
        </w:rPr>
        <w:t>.</w:t>
      </w:r>
      <w:r w:rsidR="007C3DFD">
        <w:rPr>
          <w:lang w:eastAsia="zh-CN"/>
        </w:rPr>
        <w:t xml:space="preserve"> </w:t>
      </w:r>
      <w:r w:rsidR="007C3DFD">
        <w:rPr>
          <w:lang w:eastAsia="ko-KR"/>
        </w:rPr>
        <w:t>Figure 1</w:t>
      </w:r>
      <w:r w:rsidR="007C3DFD" w:rsidRPr="000E3124">
        <w:rPr>
          <w:lang w:eastAsia="ko-KR"/>
        </w:rPr>
        <w:t xml:space="preserve"> illustrates the </w:t>
      </w:r>
      <w:r w:rsidR="007C3DFD">
        <w:rPr>
          <w:lang w:eastAsia="ko-KR"/>
        </w:rPr>
        <w:t>UE pre-compensation method. The following steps apply:</w:t>
      </w:r>
    </w:p>
    <w:p w14:paraId="22B47601" w14:textId="77777777" w:rsidR="007C3DFD" w:rsidRDefault="007C3DFD" w:rsidP="007C3DFD">
      <w:pPr>
        <w:pStyle w:val="BodyText"/>
        <w:numPr>
          <w:ilvl w:val="0"/>
          <w:numId w:val="10"/>
        </w:numPr>
        <w:rPr>
          <w:lang w:eastAsia="ko-KR"/>
        </w:rPr>
      </w:pPr>
      <w:r>
        <w:rPr>
          <w:lang w:eastAsia="ko-KR"/>
        </w:rPr>
        <w:t>The gateway gets from a telemetry link the position and velocity of the satellite typically using on-board GNSS, processes it and determines the satellite position and speed.</w:t>
      </w:r>
    </w:p>
    <w:p w14:paraId="001FC1CF" w14:textId="77777777" w:rsidR="007C3DFD" w:rsidRDefault="007C3DFD" w:rsidP="007C3DFD">
      <w:pPr>
        <w:pStyle w:val="BodyText"/>
        <w:numPr>
          <w:ilvl w:val="0"/>
          <w:numId w:val="10"/>
        </w:numPr>
        <w:rPr>
          <w:lang w:eastAsia="ko-KR"/>
        </w:rPr>
      </w:pPr>
      <w:r>
        <w:rPr>
          <w:lang w:eastAsia="ko-KR"/>
        </w:rPr>
        <w:t>The Gateway propagates the satellite position and velocity determined from the telemetry link to the end of the frame containing the SIB used to broadcast the current satellite position and velocity.</w:t>
      </w:r>
    </w:p>
    <w:p w14:paraId="5D5AD393" w14:textId="16005551" w:rsidR="007C3DFD" w:rsidRDefault="007C3DFD" w:rsidP="007C3DFD">
      <w:pPr>
        <w:pStyle w:val="BodyText"/>
        <w:numPr>
          <w:ilvl w:val="0"/>
          <w:numId w:val="10"/>
        </w:numPr>
        <w:rPr>
          <w:lang w:eastAsia="ko-KR"/>
        </w:rPr>
      </w:pPr>
      <w:r>
        <w:rPr>
          <w:lang w:eastAsia="ko-KR"/>
        </w:rPr>
        <w:t xml:space="preserve">The UE reads the current satellite position and velocity on the SIB and </w:t>
      </w:r>
      <w:r w:rsidR="00B31D65">
        <w:rPr>
          <w:lang w:eastAsia="ko-KR"/>
        </w:rPr>
        <w:t xml:space="preserve">uses </w:t>
      </w:r>
      <w:r>
        <w:rPr>
          <w:lang w:eastAsia="ko-KR"/>
        </w:rPr>
        <w:t>its GNSS-acquired position to determine the satellite delay and satellite Doppler shift.</w:t>
      </w:r>
    </w:p>
    <w:p w14:paraId="0073A325" w14:textId="77777777" w:rsidR="007C3DFD" w:rsidRDefault="007C3DFD" w:rsidP="007C3DFD">
      <w:pPr>
        <w:pStyle w:val="BodyText"/>
        <w:numPr>
          <w:ilvl w:val="0"/>
          <w:numId w:val="10"/>
        </w:numPr>
        <w:rPr>
          <w:lang w:eastAsia="ko-KR"/>
        </w:rPr>
      </w:pPr>
      <w:r>
        <w:rPr>
          <w:lang w:eastAsia="ko-KR"/>
        </w:rPr>
        <w:t xml:space="preserve">The UE pre-compensates the satellite delay and Doppler before transmitting on the UL.   </w:t>
      </w:r>
    </w:p>
    <w:p w14:paraId="6F468427" w14:textId="77777777" w:rsidR="007C3DFD" w:rsidRDefault="007C3DFD" w:rsidP="007C3DFD">
      <w:pPr>
        <w:pStyle w:val="BodyText"/>
        <w:rPr>
          <w:lang w:eastAsia="ko-KR"/>
        </w:rPr>
      </w:pPr>
      <w:r>
        <w:rPr>
          <w:lang w:eastAsia="ko-KR"/>
        </w:rPr>
        <w:t>The above method has the advantage of only using the “short term” current satellite position and velocity which allows simpler processing due to shorter propagation over a much smaller time duration and more accurate than using “long-term” ephemeris. The satellite position and velocity are indicated as ECEF co-ordinates. The knowledge of the Gateway position is not needed for UE pre-compensation of satellite delay and Doppler over the access link.</w:t>
      </w:r>
    </w:p>
    <w:p w14:paraId="7F48B178" w14:textId="77777777" w:rsidR="007C3DFD" w:rsidRDefault="007C3DFD" w:rsidP="007C3DFD">
      <w:pPr>
        <w:pStyle w:val="BodyText"/>
        <w:jc w:val="center"/>
        <w:rPr>
          <w:rFonts w:ascii="Arial" w:hAnsi="Arial" w:cs="Arial"/>
          <w:lang w:eastAsia="ko-KR"/>
        </w:rPr>
      </w:pPr>
      <w:r>
        <w:rPr>
          <w:noProof/>
          <w:lang w:val="en-US"/>
        </w:rPr>
        <w:drawing>
          <wp:inline distT="0" distB="0" distL="0" distR="0" wp14:anchorId="37BC53E0" wp14:editId="4EEA8BB2">
            <wp:extent cx="2092462" cy="2254331"/>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111624" cy="2274976"/>
                    </a:xfrm>
                    <a:prstGeom prst="rect">
                      <a:avLst/>
                    </a:prstGeom>
                  </pic:spPr>
                </pic:pic>
              </a:graphicData>
            </a:graphic>
          </wp:inline>
        </w:drawing>
      </w:r>
    </w:p>
    <w:p w14:paraId="22CD4427" w14:textId="77777777" w:rsidR="007C3DFD" w:rsidRDefault="007C3DFD" w:rsidP="007C3DFD">
      <w:pPr>
        <w:pStyle w:val="Caption"/>
        <w:jc w:val="center"/>
      </w:pPr>
      <w:bookmarkStart w:id="3" w:name="_Ref31702042"/>
      <w:r>
        <w:t xml:space="preserve">Figure </w:t>
      </w:r>
      <w:r>
        <w:fldChar w:fldCharType="begin"/>
      </w:r>
      <w:r>
        <w:instrText xml:space="preserve"> SEQ Figure \* ARABIC </w:instrText>
      </w:r>
      <w:r>
        <w:fldChar w:fldCharType="separate"/>
      </w:r>
      <w:r>
        <w:rPr>
          <w:noProof/>
        </w:rPr>
        <w:t>1</w:t>
      </w:r>
      <w:r>
        <w:fldChar w:fldCharType="end"/>
      </w:r>
      <w:bookmarkEnd w:id="3"/>
      <w:r>
        <w:t>: Satellite Propagation delay and Doppler in NTN Network.</w:t>
      </w:r>
    </w:p>
    <w:p w14:paraId="628395DE" w14:textId="25D5AF36" w:rsidR="007C3DFD" w:rsidRPr="007C3DFD" w:rsidRDefault="007C3DFD" w:rsidP="007C3DFD">
      <w:pPr>
        <w:pStyle w:val="BodyText"/>
        <w:rPr>
          <w:lang w:eastAsia="ko-KR"/>
        </w:rPr>
      </w:pPr>
      <w:r w:rsidRPr="00CE7955">
        <w:rPr>
          <w:lang w:eastAsia="ko-KR"/>
        </w:rPr>
        <w:t>Propagation of the position and velocity to compare against satellite position and velocity orbit data provided by Eutelsat</w:t>
      </w:r>
      <w:r>
        <w:rPr>
          <w:lang w:eastAsia="ko-KR"/>
        </w:rPr>
        <w:t xml:space="preserve"> for LEO 500km </w:t>
      </w:r>
      <w:r w:rsidRPr="00CE7955">
        <w:rPr>
          <w:lang w:eastAsia="ko-KR"/>
        </w:rPr>
        <w:t xml:space="preserve">can be achieved with periodicity </w:t>
      </w:r>
      <w:r>
        <w:rPr>
          <w:lang w:eastAsia="ko-KR"/>
        </w:rPr>
        <w:t>of</w:t>
      </w:r>
      <w:r w:rsidRPr="00CE7955">
        <w:rPr>
          <w:lang w:eastAsia="ko-KR"/>
        </w:rPr>
        <w:t xml:space="preserve"> </w:t>
      </w:r>
      <w:r w:rsidRPr="00CE7955">
        <w:rPr>
          <w:color w:val="0070C0"/>
          <w:lang w:eastAsia="ko-KR"/>
        </w:rPr>
        <w:t xml:space="preserve">10 seconds </w:t>
      </w:r>
      <w:r>
        <w:rPr>
          <w:color w:val="0070C0"/>
          <w:lang w:eastAsia="ko-KR"/>
        </w:rPr>
        <w:t>or longer as shown in Table 1</w:t>
      </w:r>
      <w:r w:rsidRPr="00CE7955">
        <w:rPr>
          <w:lang w:eastAsia="ko-KR"/>
        </w:rPr>
        <w:t>. The simple propagation algorithm based on gravity using earth spherical model</w:t>
      </w:r>
      <w:r w:rsidR="00960FBF">
        <w:rPr>
          <w:lang w:eastAsia="ko-KR"/>
        </w:rPr>
        <w:t xml:space="preserve"> (see Annex A)</w:t>
      </w:r>
      <w:r w:rsidRPr="00CE7955">
        <w:rPr>
          <w:lang w:eastAsia="ko-KR"/>
        </w:rPr>
        <w:t xml:space="preserve"> allows to achieve a very good accuracy</w:t>
      </w:r>
      <w:r w:rsidRPr="00CE7955">
        <w:rPr>
          <w:lang w:val="en-US" w:eastAsia="ko-KR"/>
        </w:rPr>
        <w:t xml:space="preserve">. The satellite position and velocity broadcast periodicity can be </w:t>
      </w:r>
      <w:r w:rsidRPr="00CE7955">
        <w:rPr>
          <w:lang w:eastAsia="ko-KR"/>
        </w:rPr>
        <w:t>made very low</w:t>
      </w:r>
      <w:r>
        <w:rPr>
          <w:lang w:eastAsia="ko-KR"/>
        </w:rPr>
        <w:t>.</w:t>
      </w:r>
      <w:r w:rsidRPr="00CE7955">
        <w:rPr>
          <w:lang w:eastAsia="ko-KR"/>
        </w:rPr>
        <w:t xml:space="preserve"> </w:t>
      </w:r>
    </w:p>
    <w:tbl>
      <w:tblPr>
        <w:tblStyle w:val="TableGrid"/>
        <w:tblW w:w="0" w:type="auto"/>
        <w:tblInd w:w="568" w:type="dxa"/>
        <w:tblLook w:val="04A0" w:firstRow="1" w:lastRow="0" w:firstColumn="1" w:lastColumn="0" w:noHBand="0" w:noVBand="1"/>
      </w:tblPr>
      <w:tblGrid>
        <w:gridCol w:w="1701"/>
        <w:gridCol w:w="1701"/>
        <w:gridCol w:w="1701"/>
        <w:gridCol w:w="1701"/>
        <w:gridCol w:w="1701"/>
      </w:tblGrid>
      <w:tr w:rsidR="007C3DFD" w14:paraId="2AEAC225" w14:textId="77777777" w:rsidTr="00D0795B">
        <w:tc>
          <w:tcPr>
            <w:tcW w:w="1701" w:type="dxa"/>
            <w:shd w:val="clear" w:color="auto" w:fill="DAEEF3" w:themeFill="accent5" w:themeFillTint="33"/>
          </w:tcPr>
          <w:p w14:paraId="6D19615A" w14:textId="77777777" w:rsidR="007C3DFD" w:rsidRPr="003C2863" w:rsidRDefault="007C3DFD" w:rsidP="00D0795B">
            <w:pPr>
              <w:pStyle w:val="BodyText"/>
              <w:jc w:val="center"/>
              <w:rPr>
                <w:b/>
                <w:lang w:eastAsia="ko-KR"/>
              </w:rPr>
            </w:pPr>
            <w:r w:rsidRPr="003C2863">
              <w:rPr>
                <w:b/>
                <w:lang w:eastAsia="ko-KR"/>
              </w:rPr>
              <w:t>Periodicity</w:t>
            </w:r>
          </w:p>
        </w:tc>
        <w:tc>
          <w:tcPr>
            <w:tcW w:w="1701" w:type="dxa"/>
            <w:shd w:val="clear" w:color="auto" w:fill="DAEEF3" w:themeFill="accent5" w:themeFillTint="33"/>
          </w:tcPr>
          <w:p w14:paraId="01B8B5A1" w14:textId="77777777" w:rsidR="007C3DFD" w:rsidRPr="003C2863" w:rsidRDefault="007C3DFD" w:rsidP="00D0795B">
            <w:pPr>
              <w:pStyle w:val="BodyText"/>
              <w:jc w:val="center"/>
              <w:rPr>
                <w:b/>
                <w:lang w:eastAsia="ko-KR"/>
              </w:rPr>
            </w:pPr>
            <w:r>
              <w:rPr>
                <w:b/>
                <w:lang w:eastAsia="ko-KR"/>
              </w:rPr>
              <w:t xml:space="preserve">Radial </w:t>
            </w:r>
            <w:r w:rsidRPr="003C2863">
              <w:rPr>
                <w:b/>
                <w:lang w:eastAsia="ko-KR"/>
              </w:rPr>
              <w:t>Velocity error</w:t>
            </w:r>
          </w:p>
        </w:tc>
        <w:tc>
          <w:tcPr>
            <w:tcW w:w="1701" w:type="dxa"/>
            <w:shd w:val="clear" w:color="auto" w:fill="DAEEF3" w:themeFill="accent5" w:themeFillTint="33"/>
          </w:tcPr>
          <w:p w14:paraId="261CA5C0" w14:textId="77777777" w:rsidR="007C3DFD" w:rsidRPr="003C2863" w:rsidRDefault="007C3DFD" w:rsidP="00D0795B">
            <w:pPr>
              <w:pStyle w:val="BodyText"/>
              <w:jc w:val="center"/>
              <w:rPr>
                <w:b/>
                <w:lang w:eastAsia="ko-KR"/>
              </w:rPr>
            </w:pPr>
            <w:r>
              <w:rPr>
                <w:b/>
                <w:lang w:eastAsia="ko-KR"/>
              </w:rPr>
              <w:t xml:space="preserve">Radial </w:t>
            </w:r>
            <w:r w:rsidRPr="003C2863">
              <w:rPr>
                <w:b/>
                <w:lang w:eastAsia="ko-KR"/>
              </w:rPr>
              <w:t>Position error</w:t>
            </w:r>
          </w:p>
        </w:tc>
        <w:tc>
          <w:tcPr>
            <w:tcW w:w="1701" w:type="dxa"/>
            <w:shd w:val="clear" w:color="auto" w:fill="DAEEF3" w:themeFill="accent5" w:themeFillTint="33"/>
          </w:tcPr>
          <w:p w14:paraId="340F7C70" w14:textId="77777777" w:rsidR="007C3DFD" w:rsidRPr="003C2863" w:rsidRDefault="007C3DFD" w:rsidP="00D0795B">
            <w:pPr>
              <w:pStyle w:val="BodyText"/>
              <w:jc w:val="center"/>
              <w:rPr>
                <w:b/>
                <w:lang w:eastAsia="ko-KR"/>
              </w:rPr>
            </w:pPr>
            <w:r>
              <w:rPr>
                <w:b/>
                <w:lang w:eastAsia="ko-KR"/>
              </w:rPr>
              <w:t>Doppler</w:t>
            </w:r>
            <w:r w:rsidRPr="003C2863">
              <w:rPr>
                <w:b/>
                <w:lang w:eastAsia="ko-KR"/>
              </w:rPr>
              <w:t xml:space="preserve"> error</w:t>
            </w:r>
          </w:p>
        </w:tc>
        <w:tc>
          <w:tcPr>
            <w:tcW w:w="1701" w:type="dxa"/>
            <w:shd w:val="clear" w:color="auto" w:fill="DAEEF3" w:themeFill="accent5" w:themeFillTint="33"/>
          </w:tcPr>
          <w:p w14:paraId="51259C51" w14:textId="77777777" w:rsidR="007C3DFD" w:rsidRPr="003C2863" w:rsidRDefault="007C3DFD" w:rsidP="00D0795B">
            <w:pPr>
              <w:pStyle w:val="BodyText"/>
              <w:jc w:val="center"/>
              <w:rPr>
                <w:b/>
                <w:lang w:eastAsia="ko-KR"/>
              </w:rPr>
            </w:pPr>
            <w:r w:rsidRPr="003C2863">
              <w:rPr>
                <w:b/>
                <w:lang w:eastAsia="ko-KR"/>
              </w:rPr>
              <w:t>Delay error</w:t>
            </w:r>
          </w:p>
        </w:tc>
      </w:tr>
      <w:tr w:rsidR="007C3DFD" w14:paraId="4584E309" w14:textId="77777777" w:rsidTr="00D0795B">
        <w:tc>
          <w:tcPr>
            <w:tcW w:w="1701" w:type="dxa"/>
          </w:tcPr>
          <w:p w14:paraId="0B26BC71" w14:textId="77777777" w:rsidR="007C3DFD" w:rsidRDefault="007C3DFD" w:rsidP="00D0795B">
            <w:pPr>
              <w:pStyle w:val="BodyText"/>
              <w:jc w:val="center"/>
              <w:rPr>
                <w:lang w:eastAsia="ko-KR"/>
              </w:rPr>
            </w:pPr>
            <w:r>
              <w:rPr>
                <w:lang w:eastAsia="ko-KR"/>
              </w:rPr>
              <w:t>2 s</w:t>
            </w:r>
          </w:p>
        </w:tc>
        <w:tc>
          <w:tcPr>
            <w:tcW w:w="1701" w:type="dxa"/>
          </w:tcPr>
          <w:p w14:paraId="6817FAF6" w14:textId="77777777" w:rsidR="007C3DFD" w:rsidRDefault="007C3DFD" w:rsidP="00D0795B">
            <w:pPr>
              <w:pStyle w:val="BodyText"/>
              <w:jc w:val="center"/>
              <w:rPr>
                <w:lang w:eastAsia="ko-KR"/>
              </w:rPr>
            </w:pPr>
            <w:r>
              <w:rPr>
                <w:lang w:eastAsia="ko-KR"/>
              </w:rPr>
              <w:t>0.02 m/s</w:t>
            </w:r>
          </w:p>
        </w:tc>
        <w:tc>
          <w:tcPr>
            <w:tcW w:w="1701" w:type="dxa"/>
          </w:tcPr>
          <w:p w14:paraId="7B03AD3E" w14:textId="77777777" w:rsidR="007C3DFD" w:rsidRDefault="007C3DFD" w:rsidP="00D0795B">
            <w:pPr>
              <w:pStyle w:val="BodyText"/>
              <w:jc w:val="center"/>
              <w:rPr>
                <w:lang w:eastAsia="ko-KR"/>
              </w:rPr>
            </w:pPr>
            <w:r>
              <w:rPr>
                <w:lang w:eastAsia="ko-KR"/>
              </w:rPr>
              <w:t>0.01 m</w:t>
            </w:r>
          </w:p>
        </w:tc>
        <w:tc>
          <w:tcPr>
            <w:tcW w:w="1701" w:type="dxa"/>
          </w:tcPr>
          <w:p w14:paraId="571A29B8" w14:textId="77777777" w:rsidR="007C3DFD" w:rsidRDefault="007C3DFD" w:rsidP="00D0795B">
            <w:pPr>
              <w:pStyle w:val="BodyText"/>
              <w:jc w:val="center"/>
              <w:rPr>
                <w:lang w:eastAsia="ko-KR"/>
              </w:rPr>
            </w:pPr>
            <w:r>
              <w:rPr>
                <w:lang w:eastAsia="ko-KR"/>
              </w:rPr>
              <w:t>0.14 Hz</w:t>
            </w:r>
          </w:p>
        </w:tc>
        <w:tc>
          <w:tcPr>
            <w:tcW w:w="1701" w:type="dxa"/>
          </w:tcPr>
          <w:p w14:paraId="21BF5DF9" w14:textId="77777777" w:rsidR="007C3DFD" w:rsidRDefault="007C3DFD" w:rsidP="00D0795B">
            <w:pPr>
              <w:pStyle w:val="BodyText"/>
              <w:jc w:val="center"/>
              <w:rPr>
                <w:lang w:eastAsia="ko-KR"/>
              </w:rPr>
            </w:pPr>
            <w:r>
              <w:rPr>
                <w:lang w:eastAsia="ko-KR"/>
              </w:rPr>
              <w:t>0 us</w:t>
            </w:r>
          </w:p>
        </w:tc>
      </w:tr>
      <w:tr w:rsidR="007C3DFD" w14:paraId="1D61A93A" w14:textId="77777777" w:rsidTr="00D0795B">
        <w:tc>
          <w:tcPr>
            <w:tcW w:w="1701" w:type="dxa"/>
          </w:tcPr>
          <w:p w14:paraId="1606B859" w14:textId="77777777" w:rsidR="007C3DFD" w:rsidRDefault="007C3DFD" w:rsidP="00D0795B">
            <w:pPr>
              <w:pStyle w:val="BodyText"/>
              <w:jc w:val="center"/>
              <w:rPr>
                <w:lang w:eastAsia="ko-KR"/>
              </w:rPr>
            </w:pPr>
            <w:r>
              <w:rPr>
                <w:lang w:eastAsia="ko-KR"/>
              </w:rPr>
              <w:lastRenderedPageBreak/>
              <w:t>5 s</w:t>
            </w:r>
          </w:p>
        </w:tc>
        <w:tc>
          <w:tcPr>
            <w:tcW w:w="1701" w:type="dxa"/>
          </w:tcPr>
          <w:p w14:paraId="1ADAED46" w14:textId="77777777" w:rsidR="007C3DFD" w:rsidRDefault="007C3DFD" w:rsidP="00D0795B">
            <w:pPr>
              <w:pStyle w:val="BodyText"/>
              <w:jc w:val="center"/>
              <w:rPr>
                <w:lang w:eastAsia="ko-KR"/>
              </w:rPr>
            </w:pPr>
            <w:r>
              <w:rPr>
                <w:lang w:eastAsia="ko-KR"/>
              </w:rPr>
              <w:t>0.09 m/s</w:t>
            </w:r>
          </w:p>
        </w:tc>
        <w:tc>
          <w:tcPr>
            <w:tcW w:w="1701" w:type="dxa"/>
          </w:tcPr>
          <w:p w14:paraId="5BCD6015" w14:textId="77777777" w:rsidR="007C3DFD" w:rsidRDefault="007C3DFD" w:rsidP="00D0795B">
            <w:pPr>
              <w:pStyle w:val="BodyText"/>
              <w:jc w:val="center"/>
              <w:rPr>
                <w:lang w:eastAsia="ko-KR"/>
              </w:rPr>
            </w:pPr>
            <w:r>
              <w:rPr>
                <w:lang w:eastAsia="ko-KR"/>
              </w:rPr>
              <w:t>0.17 m</w:t>
            </w:r>
          </w:p>
        </w:tc>
        <w:tc>
          <w:tcPr>
            <w:tcW w:w="1701" w:type="dxa"/>
          </w:tcPr>
          <w:p w14:paraId="70EBF4AC" w14:textId="77777777" w:rsidR="007C3DFD" w:rsidRDefault="007C3DFD" w:rsidP="00D0795B">
            <w:pPr>
              <w:pStyle w:val="BodyText"/>
              <w:jc w:val="center"/>
              <w:rPr>
                <w:lang w:eastAsia="ko-KR"/>
              </w:rPr>
            </w:pPr>
            <w:r>
              <w:rPr>
                <w:lang w:eastAsia="ko-KR"/>
              </w:rPr>
              <w:t>0.55 Hz</w:t>
            </w:r>
          </w:p>
        </w:tc>
        <w:tc>
          <w:tcPr>
            <w:tcW w:w="1701" w:type="dxa"/>
          </w:tcPr>
          <w:p w14:paraId="27164BAB" w14:textId="77777777" w:rsidR="007C3DFD" w:rsidRDefault="007C3DFD" w:rsidP="00D0795B">
            <w:pPr>
              <w:pStyle w:val="BodyText"/>
              <w:jc w:val="center"/>
              <w:rPr>
                <w:lang w:eastAsia="ko-KR"/>
              </w:rPr>
            </w:pPr>
            <w:r>
              <w:rPr>
                <w:lang w:eastAsia="ko-KR"/>
              </w:rPr>
              <w:t>0.0006 us</w:t>
            </w:r>
          </w:p>
        </w:tc>
      </w:tr>
      <w:tr w:rsidR="007C3DFD" w14:paraId="196E57D6" w14:textId="77777777" w:rsidTr="00D0795B">
        <w:tc>
          <w:tcPr>
            <w:tcW w:w="1701" w:type="dxa"/>
          </w:tcPr>
          <w:p w14:paraId="46A5E233" w14:textId="77777777" w:rsidR="007C3DFD" w:rsidRPr="001702FE" w:rsidRDefault="007C3DFD" w:rsidP="00D0795B">
            <w:pPr>
              <w:pStyle w:val="BodyText"/>
              <w:jc w:val="center"/>
              <w:rPr>
                <w:color w:val="0070C0"/>
                <w:lang w:eastAsia="ko-KR"/>
              </w:rPr>
            </w:pPr>
            <w:r w:rsidRPr="001702FE">
              <w:rPr>
                <w:color w:val="0070C0"/>
                <w:lang w:eastAsia="ko-KR"/>
              </w:rPr>
              <w:t>10 s</w:t>
            </w:r>
          </w:p>
        </w:tc>
        <w:tc>
          <w:tcPr>
            <w:tcW w:w="1701" w:type="dxa"/>
          </w:tcPr>
          <w:p w14:paraId="64E386FB" w14:textId="77777777" w:rsidR="007C3DFD" w:rsidRPr="001702FE" w:rsidRDefault="007C3DFD" w:rsidP="00D0795B">
            <w:pPr>
              <w:pStyle w:val="BodyText"/>
              <w:jc w:val="center"/>
              <w:rPr>
                <w:color w:val="0070C0"/>
                <w:lang w:eastAsia="ko-KR"/>
              </w:rPr>
            </w:pPr>
            <w:r>
              <w:rPr>
                <w:color w:val="0070C0"/>
                <w:lang w:eastAsia="ko-KR"/>
              </w:rPr>
              <w:t>0.18</w:t>
            </w:r>
            <w:r w:rsidRPr="001702FE">
              <w:rPr>
                <w:color w:val="0070C0"/>
                <w:lang w:eastAsia="ko-KR"/>
              </w:rPr>
              <w:t xml:space="preserve"> m/s</w:t>
            </w:r>
          </w:p>
        </w:tc>
        <w:tc>
          <w:tcPr>
            <w:tcW w:w="1701" w:type="dxa"/>
          </w:tcPr>
          <w:p w14:paraId="07BE3DD4" w14:textId="77777777" w:rsidR="007C3DFD" w:rsidRPr="001702FE" w:rsidRDefault="007C3DFD" w:rsidP="00D0795B">
            <w:pPr>
              <w:pStyle w:val="BodyText"/>
              <w:jc w:val="center"/>
              <w:rPr>
                <w:color w:val="0070C0"/>
                <w:lang w:eastAsia="ko-KR"/>
              </w:rPr>
            </w:pPr>
            <w:r>
              <w:rPr>
                <w:color w:val="0070C0"/>
                <w:lang w:eastAsia="ko-KR"/>
              </w:rPr>
              <w:t>0.82</w:t>
            </w:r>
            <w:r w:rsidRPr="001702FE">
              <w:rPr>
                <w:color w:val="0070C0"/>
                <w:lang w:eastAsia="ko-KR"/>
              </w:rPr>
              <w:t xml:space="preserve"> m</w:t>
            </w:r>
          </w:p>
        </w:tc>
        <w:tc>
          <w:tcPr>
            <w:tcW w:w="1701" w:type="dxa"/>
          </w:tcPr>
          <w:p w14:paraId="28569E0C" w14:textId="77777777" w:rsidR="007C3DFD" w:rsidRPr="001702FE" w:rsidRDefault="007C3DFD" w:rsidP="00D0795B">
            <w:pPr>
              <w:pStyle w:val="BodyText"/>
              <w:jc w:val="center"/>
              <w:rPr>
                <w:color w:val="0070C0"/>
                <w:lang w:eastAsia="ko-KR"/>
              </w:rPr>
            </w:pPr>
            <w:r>
              <w:rPr>
                <w:color w:val="0070C0"/>
                <w:lang w:eastAsia="ko-KR"/>
              </w:rPr>
              <w:t>1.23</w:t>
            </w:r>
            <w:r w:rsidRPr="001702FE">
              <w:rPr>
                <w:color w:val="0070C0"/>
                <w:lang w:eastAsia="ko-KR"/>
              </w:rPr>
              <w:t xml:space="preserve"> Hz</w:t>
            </w:r>
          </w:p>
        </w:tc>
        <w:tc>
          <w:tcPr>
            <w:tcW w:w="1701" w:type="dxa"/>
          </w:tcPr>
          <w:p w14:paraId="1DF9F666" w14:textId="77777777" w:rsidR="007C3DFD" w:rsidRPr="001702FE" w:rsidRDefault="007C3DFD" w:rsidP="00D0795B">
            <w:pPr>
              <w:pStyle w:val="BodyText"/>
              <w:jc w:val="center"/>
              <w:rPr>
                <w:color w:val="0070C0"/>
                <w:lang w:eastAsia="ko-KR"/>
              </w:rPr>
            </w:pPr>
            <w:r>
              <w:rPr>
                <w:color w:val="0070C0"/>
                <w:lang w:eastAsia="ko-KR"/>
              </w:rPr>
              <w:t>0.003</w:t>
            </w:r>
            <w:r w:rsidRPr="001702FE">
              <w:rPr>
                <w:color w:val="0070C0"/>
                <w:lang w:eastAsia="ko-KR"/>
              </w:rPr>
              <w:t xml:space="preserve"> us</w:t>
            </w:r>
          </w:p>
        </w:tc>
      </w:tr>
      <w:tr w:rsidR="007C3DFD" w14:paraId="6AE559F7" w14:textId="77777777" w:rsidTr="00D0795B">
        <w:tc>
          <w:tcPr>
            <w:tcW w:w="1701" w:type="dxa"/>
          </w:tcPr>
          <w:p w14:paraId="392C69BC" w14:textId="77777777" w:rsidR="007C3DFD" w:rsidRDefault="007C3DFD" w:rsidP="00D0795B">
            <w:pPr>
              <w:pStyle w:val="BodyText"/>
              <w:jc w:val="center"/>
              <w:rPr>
                <w:lang w:eastAsia="ko-KR"/>
              </w:rPr>
            </w:pPr>
            <w:r>
              <w:rPr>
                <w:lang w:eastAsia="ko-KR"/>
              </w:rPr>
              <w:t>20 s</w:t>
            </w:r>
          </w:p>
        </w:tc>
        <w:tc>
          <w:tcPr>
            <w:tcW w:w="1701" w:type="dxa"/>
          </w:tcPr>
          <w:p w14:paraId="77E12597" w14:textId="77777777" w:rsidR="007C3DFD" w:rsidRDefault="007C3DFD" w:rsidP="00D0795B">
            <w:pPr>
              <w:pStyle w:val="BodyText"/>
              <w:jc w:val="center"/>
              <w:rPr>
                <w:lang w:eastAsia="ko-KR"/>
              </w:rPr>
            </w:pPr>
            <w:r>
              <w:rPr>
                <w:lang w:eastAsia="ko-KR"/>
              </w:rPr>
              <w:t>0.4 m/s</w:t>
            </w:r>
          </w:p>
        </w:tc>
        <w:tc>
          <w:tcPr>
            <w:tcW w:w="1701" w:type="dxa"/>
          </w:tcPr>
          <w:p w14:paraId="136BF8F6" w14:textId="77777777" w:rsidR="007C3DFD" w:rsidRDefault="007C3DFD" w:rsidP="00D0795B">
            <w:pPr>
              <w:pStyle w:val="BodyText"/>
              <w:jc w:val="center"/>
              <w:rPr>
                <w:lang w:eastAsia="ko-KR"/>
              </w:rPr>
            </w:pPr>
            <w:r>
              <w:rPr>
                <w:lang w:eastAsia="ko-KR"/>
              </w:rPr>
              <w:t>3.7 m</w:t>
            </w:r>
          </w:p>
        </w:tc>
        <w:tc>
          <w:tcPr>
            <w:tcW w:w="1701" w:type="dxa"/>
          </w:tcPr>
          <w:p w14:paraId="303AA672" w14:textId="77777777" w:rsidR="007C3DFD" w:rsidRDefault="007C3DFD" w:rsidP="00D0795B">
            <w:pPr>
              <w:pStyle w:val="BodyText"/>
              <w:jc w:val="center"/>
              <w:rPr>
                <w:lang w:eastAsia="ko-KR"/>
              </w:rPr>
            </w:pPr>
            <w:r>
              <w:rPr>
                <w:lang w:eastAsia="ko-KR"/>
              </w:rPr>
              <w:t>2.6 Hz</w:t>
            </w:r>
          </w:p>
        </w:tc>
        <w:tc>
          <w:tcPr>
            <w:tcW w:w="1701" w:type="dxa"/>
          </w:tcPr>
          <w:p w14:paraId="55103C47" w14:textId="7222D50F" w:rsidR="007C3DFD" w:rsidRDefault="007C3DFD" w:rsidP="00D0795B">
            <w:pPr>
              <w:pStyle w:val="BodyText"/>
              <w:jc w:val="center"/>
              <w:rPr>
                <w:lang w:eastAsia="ko-KR"/>
              </w:rPr>
            </w:pPr>
            <w:r>
              <w:rPr>
                <w:lang w:eastAsia="ko-KR"/>
              </w:rPr>
              <w:t>0.</w:t>
            </w:r>
            <w:r w:rsidR="00C13EB5">
              <w:rPr>
                <w:lang w:eastAsia="ko-KR"/>
              </w:rPr>
              <w:t>0</w:t>
            </w:r>
            <w:r>
              <w:rPr>
                <w:lang w:eastAsia="ko-KR"/>
              </w:rPr>
              <w:t>1 us</w:t>
            </w:r>
          </w:p>
        </w:tc>
      </w:tr>
      <w:tr w:rsidR="007C3DFD" w14:paraId="142CCAF2" w14:textId="77777777" w:rsidTr="00D0795B">
        <w:trPr>
          <w:trHeight w:val="177"/>
        </w:trPr>
        <w:tc>
          <w:tcPr>
            <w:tcW w:w="1701" w:type="dxa"/>
          </w:tcPr>
          <w:p w14:paraId="7BB94154" w14:textId="77777777" w:rsidR="007C3DFD" w:rsidRDefault="007C3DFD" w:rsidP="00D0795B">
            <w:pPr>
              <w:pStyle w:val="BodyText"/>
              <w:jc w:val="center"/>
              <w:rPr>
                <w:lang w:eastAsia="ko-KR"/>
              </w:rPr>
            </w:pPr>
            <w:r>
              <w:rPr>
                <w:lang w:eastAsia="ko-KR"/>
              </w:rPr>
              <w:t>30 s</w:t>
            </w:r>
          </w:p>
        </w:tc>
        <w:tc>
          <w:tcPr>
            <w:tcW w:w="1701" w:type="dxa"/>
          </w:tcPr>
          <w:p w14:paraId="0D0C233D" w14:textId="77777777" w:rsidR="007C3DFD" w:rsidRDefault="007C3DFD" w:rsidP="00D0795B">
            <w:pPr>
              <w:pStyle w:val="BodyText"/>
              <w:jc w:val="center"/>
              <w:rPr>
                <w:lang w:eastAsia="ko-KR"/>
              </w:rPr>
            </w:pPr>
            <w:r>
              <w:rPr>
                <w:lang w:eastAsia="ko-KR"/>
              </w:rPr>
              <w:t>0.6 m/s</w:t>
            </w:r>
          </w:p>
        </w:tc>
        <w:tc>
          <w:tcPr>
            <w:tcW w:w="1701" w:type="dxa"/>
          </w:tcPr>
          <w:p w14:paraId="25B0880B" w14:textId="77777777" w:rsidR="007C3DFD" w:rsidRDefault="007C3DFD" w:rsidP="00D0795B">
            <w:pPr>
              <w:pStyle w:val="BodyText"/>
              <w:jc w:val="center"/>
              <w:rPr>
                <w:lang w:eastAsia="ko-KR"/>
              </w:rPr>
            </w:pPr>
            <w:r>
              <w:rPr>
                <w:lang w:eastAsia="ko-KR"/>
              </w:rPr>
              <w:t>8.6 m</w:t>
            </w:r>
          </w:p>
        </w:tc>
        <w:tc>
          <w:tcPr>
            <w:tcW w:w="1701" w:type="dxa"/>
          </w:tcPr>
          <w:p w14:paraId="005FE046" w14:textId="77777777" w:rsidR="007C3DFD" w:rsidRDefault="007C3DFD" w:rsidP="00D0795B">
            <w:pPr>
              <w:pStyle w:val="BodyText"/>
              <w:jc w:val="center"/>
              <w:rPr>
                <w:lang w:eastAsia="ko-KR"/>
              </w:rPr>
            </w:pPr>
            <w:r>
              <w:rPr>
                <w:lang w:eastAsia="ko-KR"/>
              </w:rPr>
              <w:t>4.1 Hz</w:t>
            </w:r>
          </w:p>
        </w:tc>
        <w:tc>
          <w:tcPr>
            <w:tcW w:w="1701" w:type="dxa"/>
          </w:tcPr>
          <w:p w14:paraId="792B7B79" w14:textId="3D548EBF" w:rsidR="007C3DFD" w:rsidRDefault="007C3DFD" w:rsidP="00D0795B">
            <w:pPr>
              <w:pStyle w:val="BodyText"/>
              <w:jc w:val="center"/>
              <w:rPr>
                <w:lang w:eastAsia="ko-KR"/>
              </w:rPr>
            </w:pPr>
            <w:r>
              <w:rPr>
                <w:lang w:eastAsia="ko-KR"/>
              </w:rPr>
              <w:t>0.</w:t>
            </w:r>
            <w:r w:rsidR="00C13EB5">
              <w:rPr>
                <w:lang w:eastAsia="ko-KR"/>
              </w:rPr>
              <w:t>0</w:t>
            </w:r>
            <w:r>
              <w:rPr>
                <w:lang w:eastAsia="ko-KR"/>
              </w:rPr>
              <w:t>3 us</w:t>
            </w:r>
          </w:p>
        </w:tc>
      </w:tr>
      <w:tr w:rsidR="00130833" w14:paraId="7EDB1059" w14:textId="77777777" w:rsidTr="00D0795B">
        <w:trPr>
          <w:trHeight w:val="177"/>
        </w:trPr>
        <w:tc>
          <w:tcPr>
            <w:tcW w:w="1701" w:type="dxa"/>
          </w:tcPr>
          <w:p w14:paraId="3FE8386A" w14:textId="768B12E0" w:rsidR="00130833" w:rsidRDefault="00130833" w:rsidP="00130833">
            <w:pPr>
              <w:pStyle w:val="BodyText"/>
              <w:jc w:val="center"/>
              <w:rPr>
                <w:lang w:eastAsia="ko-KR"/>
              </w:rPr>
            </w:pPr>
            <w:bookmarkStart w:id="4" w:name="_GoBack"/>
            <w:bookmarkEnd w:id="4"/>
            <w:r w:rsidRPr="00FB0FEA">
              <w:t>60 s</w:t>
            </w:r>
          </w:p>
        </w:tc>
        <w:tc>
          <w:tcPr>
            <w:tcW w:w="1701" w:type="dxa"/>
          </w:tcPr>
          <w:p w14:paraId="4AC920EF" w14:textId="50600480" w:rsidR="00130833" w:rsidRDefault="00130833" w:rsidP="00130833">
            <w:pPr>
              <w:pStyle w:val="BodyText"/>
              <w:jc w:val="center"/>
              <w:rPr>
                <w:lang w:eastAsia="ko-KR"/>
              </w:rPr>
            </w:pPr>
            <w:r w:rsidRPr="00FB0FEA">
              <w:t>1.3 m/s</w:t>
            </w:r>
          </w:p>
        </w:tc>
        <w:tc>
          <w:tcPr>
            <w:tcW w:w="1701" w:type="dxa"/>
          </w:tcPr>
          <w:p w14:paraId="21015648" w14:textId="0E997659" w:rsidR="00130833" w:rsidRDefault="00130833" w:rsidP="00130833">
            <w:pPr>
              <w:pStyle w:val="BodyText"/>
              <w:jc w:val="center"/>
              <w:rPr>
                <w:lang w:eastAsia="ko-KR"/>
              </w:rPr>
            </w:pPr>
            <w:r w:rsidRPr="00FB0FEA">
              <w:t>36.9 m</w:t>
            </w:r>
          </w:p>
        </w:tc>
        <w:tc>
          <w:tcPr>
            <w:tcW w:w="1701" w:type="dxa"/>
          </w:tcPr>
          <w:p w14:paraId="4B57B962" w14:textId="305DF1A0" w:rsidR="00130833" w:rsidRDefault="00130833" w:rsidP="00130833">
            <w:pPr>
              <w:pStyle w:val="BodyText"/>
              <w:jc w:val="center"/>
              <w:rPr>
                <w:lang w:eastAsia="ko-KR"/>
              </w:rPr>
            </w:pPr>
            <w:r w:rsidRPr="00FB0FEA">
              <w:t>8.9 Hz</w:t>
            </w:r>
          </w:p>
        </w:tc>
        <w:tc>
          <w:tcPr>
            <w:tcW w:w="1701" w:type="dxa"/>
          </w:tcPr>
          <w:p w14:paraId="7F6FCB66" w14:textId="1F0B50EF" w:rsidR="00130833" w:rsidRDefault="00130833" w:rsidP="00130833">
            <w:pPr>
              <w:pStyle w:val="BodyText"/>
              <w:jc w:val="center"/>
              <w:rPr>
                <w:lang w:eastAsia="ko-KR"/>
              </w:rPr>
            </w:pPr>
            <w:r w:rsidRPr="00FB0FEA">
              <w:t xml:space="preserve">0.12 </w:t>
            </w:r>
          </w:p>
        </w:tc>
      </w:tr>
    </w:tbl>
    <w:p w14:paraId="15725CB1" w14:textId="53AC7DFC" w:rsidR="007C3DFD" w:rsidRPr="001702FE" w:rsidRDefault="007C3DFD" w:rsidP="007C3DFD">
      <w:pPr>
        <w:pStyle w:val="BodyText"/>
        <w:jc w:val="center"/>
        <w:rPr>
          <w:i/>
          <w:lang w:eastAsia="ko-KR"/>
        </w:rPr>
      </w:pPr>
      <w:r>
        <w:rPr>
          <w:b/>
          <w:i/>
          <w:lang w:eastAsia="ko-KR"/>
        </w:rPr>
        <w:t>Table 1</w:t>
      </w:r>
      <w:r w:rsidRPr="001702FE">
        <w:rPr>
          <w:b/>
          <w:i/>
          <w:lang w:eastAsia="ko-KR"/>
        </w:rPr>
        <w:t>:</w:t>
      </w:r>
      <w:r w:rsidRPr="001702FE">
        <w:rPr>
          <w:i/>
          <w:lang w:eastAsia="ko-KR"/>
        </w:rPr>
        <w:t xml:space="preserve"> </w:t>
      </w:r>
      <w:r>
        <w:rPr>
          <w:i/>
          <w:lang w:eastAsia="ko-KR"/>
        </w:rPr>
        <w:t>Simulations of accuracy of p</w:t>
      </w:r>
      <w:r w:rsidRPr="001702FE">
        <w:rPr>
          <w:i/>
          <w:lang w:eastAsia="ko-KR"/>
        </w:rPr>
        <w:t xml:space="preserve">ropagation </w:t>
      </w:r>
      <w:r>
        <w:rPr>
          <w:i/>
          <w:lang w:eastAsia="ko-KR"/>
        </w:rPr>
        <w:t xml:space="preserve">based on gravity </w:t>
      </w:r>
    </w:p>
    <w:p w14:paraId="2316302C" w14:textId="357AA39F" w:rsidR="007C3DFD" w:rsidRDefault="007C3DFD" w:rsidP="007C3DFD">
      <w:pPr>
        <w:pStyle w:val="BodyText"/>
        <w:rPr>
          <w:lang w:eastAsia="ko-KR"/>
        </w:rPr>
      </w:pPr>
      <w:r>
        <w:rPr>
          <w:lang w:eastAsia="ko-KR"/>
        </w:rPr>
        <w:t>Note that other sub-optimum propagation method based on linear extrapolation could also be used in the device with reasonable accuracy over</w:t>
      </w:r>
      <w:r w:rsidRPr="00CE7955">
        <w:rPr>
          <w:lang w:eastAsia="ko-KR"/>
        </w:rPr>
        <w:t xml:space="preserve"> </w:t>
      </w:r>
      <w:r>
        <w:rPr>
          <w:lang w:eastAsia="ko-KR"/>
        </w:rPr>
        <w:t>1</w:t>
      </w:r>
      <w:r w:rsidRPr="00CE7955">
        <w:rPr>
          <w:lang w:eastAsia="ko-KR"/>
        </w:rPr>
        <w:t xml:space="preserve">0 seconds </w:t>
      </w:r>
      <w:r w:rsidRPr="00FE24E9">
        <w:rPr>
          <w:lang w:eastAsia="ko-KR"/>
        </w:rPr>
        <w:t>with Eutelsat satellite position and velocity orbit data</w:t>
      </w:r>
      <w:r>
        <w:rPr>
          <w:lang w:eastAsia="ko-KR"/>
        </w:rPr>
        <w:t xml:space="preserve"> as shown on Table 2.</w:t>
      </w:r>
    </w:p>
    <w:tbl>
      <w:tblPr>
        <w:tblStyle w:val="TableGrid"/>
        <w:tblW w:w="0" w:type="auto"/>
        <w:tblInd w:w="568" w:type="dxa"/>
        <w:tblLook w:val="04A0" w:firstRow="1" w:lastRow="0" w:firstColumn="1" w:lastColumn="0" w:noHBand="0" w:noVBand="1"/>
      </w:tblPr>
      <w:tblGrid>
        <w:gridCol w:w="1701"/>
        <w:gridCol w:w="1701"/>
        <w:gridCol w:w="1701"/>
        <w:gridCol w:w="1701"/>
        <w:gridCol w:w="1701"/>
      </w:tblGrid>
      <w:tr w:rsidR="007C3DFD" w14:paraId="01F02317" w14:textId="77777777" w:rsidTr="00D0795B">
        <w:tc>
          <w:tcPr>
            <w:tcW w:w="1701" w:type="dxa"/>
            <w:shd w:val="clear" w:color="auto" w:fill="DAEEF3" w:themeFill="accent5" w:themeFillTint="33"/>
          </w:tcPr>
          <w:p w14:paraId="2542C534" w14:textId="77777777" w:rsidR="007C3DFD" w:rsidRPr="003C2863" w:rsidRDefault="007C3DFD" w:rsidP="00D0795B">
            <w:pPr>
              <w:pStyle w:val="BodyText"/>
              <w:jc w:val="center"/>
              <w:rPr>
                <w:b/>
                <w:lang w:eastAsia="ko-KR"/>
              </w:rPr>
            </w:pPr>
            <w:r w:rsidRPr="003C2863">
              <w:rPr>
                <w:b/>
                <w:lang w:eastAsia="ko-KR"/>
              </w:rPr>
              <w:t>Periodicity</w:t>
            </w:r>
          </w:p>
        </w:tc>
        <w:tc>
          <w:tcPr>
            <w:tcW w:w="1701" w:type="dxa"/>
            <w:shd w:val="clear" w:color="auto" w:fill="DAEEF3" w:themeFill="accent5" w:themeFillTint="33"/>
          </w:tcPr>
          <w:p w14:paraId="0D941EBB" w14:textId="77777777" w:rsidR="007C3DFD" w:rsidRPr="003C2863" w:rsidRDefault="007C3DFD" w:rsidP="00D0795B">
            <w:pPr>
              <w:pStyle w:val="BodyText"/>
              <w:jc w:val="center"/>
              <w:rPr>
                <w:b/>
                <w:lang w:eastAsia="ko-KR"/>
              </w:rPr>
            </w:pPr>
            <w:r>
              <w:rPr>
                <w:b/>
                <w:lang w:eastAsia="ko-KR"/>
              </w:rPr>
              <w:t xml:space="preserve">Radial </w:t>
            </w:r>
            <w:r w:rsidRPr="003C2863">
              <w:rPr>
                <w:b/>
                <w:lang w:eastAsia="ko-KR"/>
              </w:rPr>
              <w:t>Velocity error</w:t>
            </w:r>
          </w:p>
        </w:tc>
        <w:tc>
          <w:tcPr>
            <w:tcW w:w="1701" w:type="dxa"/>
            <w:shd w:val="clear" w:color="auto" w:fill="DAEEF3" w:themeFill="accent5" w:themeFillTint="33"/>
          </w:tcPr>
          <w:p w14:paraId="066BA050" w14:textId="77777777" w:rsidR="007C3DFD" w:rsidRPr="003C2863" w:rsidRDefault="007C3DFD" w:rsidP="00D0795B">
            <w:pPr>
              <w:pStyle w:val="BodyText"/>
              <w:jc w:val="center"/>
              <w:rPr>
                <w:b/>
                <w:lang w:eastAsia="ko-KR"/>
              </w:rPr>
            </w:pPr>
            <w:r>
              <w:rPr>
                <w:b/>
                <w:lang w:eastAsia="ko-KR"/>
              </w:rPr>
              <w:t xml:space="preserve">Radial </w:t>
            </w:r>
            <w:r w:rsidRPr="003C2863">
              <w:rPr>
                <w:b/>
                <w:lang w:eastAsia="ko-KR"/>
              </w:rPr>
              <w:t>Position error</w:t>
            </w:r>
          </w:p>
        </w:tc>
        <w:tc>
          <w:tcPr>
            <w:tcW w:w="1701" w:type="dxa"/>
            <w:shd w:val="clear" w:color="auto" w:fill="DAEEF3" w:themeFill="accent5" w:themeFillTint="33"/>
          </w:tcPr>
          <w:p w14:paraId="69F1CF43" w14:textId="77777777" w:rsidR="007C3DFD" w:rsidRPr="003C2863" w:rsidRDefault="007C3DFD" w:rsidP="00D0795B">
            <w:pPr>
              <w:pStyle w:val="BodyText"/>
              <w:jc w:val="center"/>
              <w:rPr>
                <w:b/>
                <w:lang w:eastAsia="ko-KR"/>
              </w:rPr>
            </w:pPr>
            <w:r>
              <w:rPr>
                <w:b/>
                <w:lang w:eastAsia="ko-KR"/>
              </w:rPr>
              <w:t>Doppler</w:t>
            </w:r>
            <w:r w:rsidRPr="003C2863">
              <w:rPr>
                <w:b/>
                <w:lang w:eastAsia="ko-KR"/>
              </w:rPr>
              <w:t xml:space="preserve"> error</w:t>
            </w:r>
          </w:p>
        </w:tc>
        <w:tc>
          <w:tcPr>
            <w:tcW w:w="1701" w:type="dxa"/>
            <w:shd w:val="clear" w:color="auto" w:fill="DAEEF3" w:themeFill="accent5" w:themeFillTint="33"/>
          </w:tcPr>
          <w:p w14:paraId="7CA93200" w14:textId="77777777" w:rsidR="007C3DFD" w:rsidRPr="003C2863" w:rsidRDefault="007C3DFD" w:rsidP="00D0795B">
            <w:pPr>
              <w:pStyle w:val="BodyText"/>
              <w:jc w:val="center"/>
              <w:rPr>
                <w:b/>
                <w:lang w:eastAsia="ko-KR"/>
              </w:rPr>
            </w:pPr>
            <w:r w:rsidRPr="003C2863">
              <w:rPr>
                <w:b/>
                <w:lang w:eastAsia="ko-KR"/>
              </w:rPr>
              <w:t>Delay error</w:t>
            </w:r>
          </w:p>
        </w:tc>
      </w:tr>
      <w:tr w:rsidR="007C3DFD" w:rsidRPr="00FE24E9" w14:paraId="26B2A57E" w14:textId="77777777" w:rsidTr="00D0795B">
        <w:trPr>
          <w:trHeight w:val="357"/>
        </w:trPr>
        <w:tc>
          <w:tcPr>
            <w:tcW w:w="1701" w:type="dxa"/>
            <w:hideMark/>
          </w:tcPr>
          <w:p w14:paraId="747ECAD8" w14:textId="77777777" w:rsidR="007C3DFD" w:rsidRPr="00FE24E9" w:rsidRDefault="007C3DFD" w:rsidP="00D0795B">
            <w:pPr>
              <w:pStyle w:val="BodyText"/>
              <w:jc w:val="center"/>
              <w:rPr>
                <w:lang w:val="en-US" w:eastAsia="ko-KR"/>
              </w:rPr>
            </w:pPr>
            <w:r w:rsidRPr="00FE24E9">
              <w:rPr>
                <w:bCs/>
                <w:lang w:val="en-US" w:eastAsia="ko-KR"/>
              </w:rPr>
              <w:t>2 s</w:t>
            </w:r>
          </w:p>
        </w:tc>
        <w:tc>
          <w:tcPr>
            <w:tcW w:w="1701" w:type="dxa"/>
            <w:hideMark/>
          </w:tcPr>
          <w:p w14:paraId="3F38C817" w14:textId="77777777" w:rsidR="007C3DFD" w:rsidRPr="00FE24E9" w:rsidRDefault="007C3DFD" w:rsidP="00D0795B">
            <w:pPr>
              <w:pStyle w:val="BodyText"/>
              <w:jc w:val="center"/>
              <w:rPr>
                <w:lang w:val="en-US" w:eastAsia="ko-KR"/>
              </w:rPr>
            </w:pPr>
            <w:r w:rsidRPr="00FE24E9">
              <w:rPr>
                <w:bCs/>
                <w:lang w:val="en-US" w:eastAsia="ko-KR"/>
              </w:rPr>
              <w:t>0.06 m/s</w:t>
            </w:r>
          </w:p>
        </w:tc>
        <w:tc>
          <w:tcPr>
            <w:tcW w:w="1701" w:type="dxa"/>
            <w:hideMark/>
          </w:tcPr>
          <w:p w14:paraId="0061026F" w14:textId="77777777" w:rsidR="007C3DFD" w:rsidRPr="00FE24E9" w:rsidRDefault="007C3DFD" w:rsidP="00D0795B">
            <w:pPr>
              <w:pStyle w:val="BodyText"/>
              <w:jc w:val="center"/>
              <w:rPr>
                <w:lang w:val="en-US" w:eastAsia="ko-KR"/>
              </w:rPr>
            </w:pPr>
            <w:r w:rsidRPr="00FE24E9">
              <w:rPr>
                <w:bCs/>
                <w:lang w:val="en-US" w:eastAsia="ko-KR"/>
              </w:rPr>
              <w:t>12.8 m</w:t>
            </w:r>
          </w:p>
        </w:tc>
        <w:tc>
          <w:tcPr>
            <w:tcW w:w="1701" w:type="dxa"/>
            <w:hideMark/>
          </w:tcPr>
          <w:p w14:paraId="24A71B44" w14:textId="77777777" w:rsidR="007C3DFD" w:rsidRPr="00FE24E9" w:rsidRDefault="007C3DFD" w:rsidP="00D0795B">
            <w:pPr>
              <w:pStyle w:val="BodyText"/>
              <w:jc w:val="center"/>
              <w:rPr>
                <w:lang w:val="en-US" w:eastAsia="ko-KR"/>
              </w:rPr>
            </w:pPr>
            <w:r w:rsidRPr="00FE24E9">
              <w:rPr>
                <w:bCs/>
                <w:lang w:val="en-US" w:eastAsia="ko-KR"/>
              </w:rPr>
              <w:t>0.42 Hz</w:t>
            </w:r>
          </w:p>
        </w:tc>
        <w:tc>
          <w:tcPr>
            <w:tcW w:w="1701" w:type="dxa"/>
            <w:hideMark/>
          </w:tcPr>
          <w:p w14:paraId="39CDC95C" w14:textId="77777777" w:rsidR="007C3DFD" w:rsidRPr="00FE24E9" w:rsidRDefault="007C3DFD" w:rsidP="00D0795B">
            <w:pPr>
              <w:pStyle w:val="BodyText"/>
              <w:jc w:val="center"/>
              <w:rPr>
                <w:lang w:val="en-US" w:eastAsia="ko-KR"/>
              </w:rPr>
            </w:pPr>
            <w:r w:rsidRPr="00FE24E9">
              <w:rPr>
                <w:bCs/>
                <w:lang w:val="en-US" w:eastAsia="ko-KR"/>
              </w:rPr>
              <w:t>0.04 us</w:t>
            </w:r>
          </w:p>
        </w:tc>
      </w:tr>
      <w:tr w:rsidR="007C3DFD" w:rsidRPr="00FE24E9" w14:paraId="20CB2113" w14:textId="77777777" w:rsidTr="00D0795B">
        <w:trPr>
          <w:trHeight w:val="363"/>
        </w:trPr>
        <w:tc>
          <w:tcPr>
            <w:tcW w:w="1701" w:type="dxa"/>
            <w:hideMark/>
          </w:tcPr>
          <w:p w14:paraId="2E8388CC" w14:textId="77777777" w:rsidR="007C3DFD" w:rsidRPr="00FE24E9" w:rsidRDefault="007C3DFD" w:rsidP="00D0795B">
            <w:pPr>
              <w:pStyle w:val="BodyText"/>
              <w:jc w:val="center"/>
              <w:rPr>
                <w:lang w:val="en-US" w:eastAsia="ko-KR"/>
              </w:rPr>
            </w:pPr>
            <w:r w:rsidRPr="00FE24E9">
              <w:rPr>
                <w:lang w:val="en-US" w:eastAsia="ko-KR"/>
              </w:rPr>
              <w:t>5 s</w:t>
            </w:r>
          </w:p>
        </w:tc>
        <w:tc>
          <w:tcPr>
            <w:tcW w:w="1701" w:type="dxa"/>
            <w:hideMark/>
          </w:tcPr>
          <w:p w14:paraId="0723D287" w14:textId="77777777" w:rsidR="007C3DFD" w:rsidRPr="00FE24E9" w:rsidRDefault="007C3DFD" w:rsidP="00D0795B">
            <w:pPr>
              <w:pStyle w:val="BodyText"/>
              <w:jc w:val="center"/>
              <w:rPr>
                <w:lang w:val="en-US" w:eastAsia="ko-KR"/>
              </w:rPr>
            </w:pPr>
            <w:r w:rsidRPr="00FE24E9">
              <w:rPr>
                <w:lang w:val="en-US" w:eastAsia="ko-KR"/>
              </w:rPr>
              <w:t>0.8 m/s</w:t>
            </w:r>
          </w:p>
        </w:tc>
        <w:tc>
          <w:tcPr>
            <w:tcW w:w="1701" w:type="dxa"/>
            <w:hideMark/>
          </w:tcPr>
          <w:p w14:paraId="04504569" w14:textId="77777777" w:rsidR="007C3DFD" w:rsidRPr="00FE24E9" w:rsidRDefault="007C3DFD" w:rsidP="00D0795B">
            <w:pPr>
              <w:pStyle w:val="BodyText"/>
              <w:jc w:val="center"/>
              <w:rPr>
                <w:lang w:val="en-US" w:eastAsia="ko-KR"/>
              </w:rPr>
            </w:pPr>
            <w:r w:rsidRPr="00FE24E9">
              <w:rPr>
                <w:lang w:val="en-US" w:eastAsia="ko-KR"/>
              </w:rPr>
              <w:t>153.4 m</w:t>
            </w:r>
          </w:p>
        </w:tc>
        <w:tc>
          <w:tcPr>
            <w:tcW w:w="1701" w:type="dxa"/>
            <w:hideMark/>
          </w:tcPr>
          <w:p w14:paraId="168381BF" w14:textId="77777777" w:rsidR="007C3DFD" w:rsidRPr="00FE24E9" w:rsidRDefault="007C3DFD" w:rsidP="00D0795B">
            <w:pPr>
              <w:pStyle w:val="BodyText"/>
              <w:jc w:val="center"/>
              <w:rPr>
                <w:lang w:val="en-US" w:eastAsia="ko-KR"/>
              </w:rPr>
            </w:pPr>
            <w:r w:rsidRPr="00FE24E9">
              <w:rPr>
                <w:lang w:val="en-US" w:eastAsia="ko-KR"/>
              </w:rPr>
              <w:t>5.1 Hz</w:t>
            </w:r>
          </w:p>
        </w:tc>
        <w:tc>
          <w:tcPr>
            <w:tcW w:w="1701" w:type="dxa"/>
            <w:hideMark/>
          </w:tcPr>
          <w:p w14:paraId="4E15437E" w14:textId="77777777" w:rsidR="007C3DFD" w:rsidRPr="00FE24E9" w:rsidRDefault="007C3DFD" w:rsidP="00D0795B">
            <w:pPr>
              <w:pStyle w:val="BodyText"/>
              <w:jc w:val="center"/>
              <w:rPr>
                <w:lang w:val="en-US" w:eastAsia="ko-KR"/>
              </w:rPr>
            </w:pPr>
            <w:r w:rsidRPr="00FE24E9">
              <w:rPr>
                <w:lang w:val="en-US" w:eastAsia="ko-KR"/>
              </w:rPr>
              <w:t>0.51 us</w:t>
            </w:r>
          </w:p>
        </w:tc>
      </w:tr>
      <w:tr w:rsidR="007C3DFD" w:rsidRPr="00FE24E9" w14:paraId="70FD4776" w14:textId="77777777" w:rsidTr="00D0795B">
        <w:trPr>
          <w:trHeight w:val="368"/>
        </w:trPr>
        <w:tc>
          <w:tcPr>
            <w:tcW w:w="1701" w:type="dxa"/>
            <w:hideMark/>
          </w:tcPr>
          <w:p w14:paraId="2BC0A9C0" w14:textId="77777777" w:rsidR="007C3DFD" w:rsidRPr="00FE24E9" w:rsidRDefault="007C3DFD" w:rsidP="00D0795B">
            <w:pPr>
              <w:pStyle w:val="BodyText"/>
              <w:jc w:val="center"/>
              <w:rPr>
                <w:color w:val="0070C0"/>
                <w:lang w:val="en-US" w:eastAsia="ko-KR"/>
              </w:rPr>
            </w:pPr>
            <w:r w:rsidRPr="00FE24E9">
              <w:rPr>
                <w:color w:val="0070C0"/>
                <w:lang w:val="en-US" w:eastAsia="ko-KR"/>
              </w:rPr>
              <w:t>10 s</w:t>
            </w:r>
          </w:p>
        </w:tc>
        <w:tc>
          <w:tcPr>
            <w:tcW w:w="1701" w:type="dxa"/>
            <w:hideMark/>
          </w:tcPr>
          <w:p w14:paraId="193CE80B" w14:textId="77777777" w:rsidR="007C3DFD" w:rsidRPr="00FE24E9" w:rsidRDefault="007C3DFD" w:rsidP="00D0795B">
            <w:pPr>
              <w:pStyle w:val="BodyText"/>
              <w:jc w:val="center"/>
              <w:rPr>
                <w:color w:val="0070C0"/>
                <w:lang w:val="en-US" w:eastAsia="ko-KR"/>
              </w:rPr>
            </w:pPr>
            <w:r w:rsidRPr="00FE24E9">
              <w:rPr>
                <w:color w:val="0070C0"/>
                <w:lang w:val="en-US" w:eastAsia="ko-KR"/>
              </w:rPr>
              <w:t>3.6 m/s</w:t>
            </w:r>
          </w:p>
        </w:tc>
        <w:tc>
          <w:tcPr>
            <w:tcW w:w="1701" w:type="dxa"/>
            <w:hideMark/>
          </w:tcPr>
          <w:p w14:paraId="509EB7CD" w14:textId="77777777" w:rsidR="007C3DFD" w:rsidRPr="00FE24E9" w:rsidRDefault="007C3DFD" w:rsidP="00D0795B">
            <w:pPr>
              <w:pStyle w:val="BodyText"/>
              <w:jc w:val="center"/>
              <w:rPr>
                <w:color w:val="0070C0"/>
                <w:lang w:val="en-US" w:eastAsia="ko-KR"/>
              </w:rPr>
            </w:pPr>
            <w:r w:rsidRPr="00FE24E9">
              <w:rPr>
                <w:color w:val="0070C0"/>
                <w:lang w:val="en-US" w:eastAsia="ko-KR"/>
              </w:rPr>
              <w:t>728.5 m</w:t>
            </w:r>
          </w:p>
        </w:tc>
        <w:tc>
          <w:tcPr>
            <w:tcW w:w="1701" w:type="dxa"/>
            <w:hideMark/>
          </w:tcPr>
          <w:p w14:paraId="73FE0A16" w14:textId="77777777" w:rsidR="007C3DFD" w:rsidRPr="00FE24E9" w:rsidRDefault="007C3DFD" w:rsidP="00D0795B">
            <w:pPr>
              <w:pStyle w:val="BodyText"/>
              <w:jc w:val="center"/>
              <w:rPr>
                <w:color w:val="0070C0"/>
                <w:lang w:val="en-US" w:eastAsia="ko-KR"/>
              </w:rPr>
            </w:pPr>
            <w:r w:rsidRPr="00FE24E9">
              <w:rPr>
                <w:color w:val="0070C0"/>
                <w:lang w:val="en-US" w:eastAsia="ko-KR"/>
              </w:rPr>
              <w:t>24.4 Hz</w:t>
            </w:r>
          </w:p>
        </w:tc>
        <w:tc>
          <w:tcPr>
            <w:tcW w:w="1701" w:type="dxa"/>
            <w:hideMark/>
          </w:tcPr>
          <w:p w14:paraId="73D5ED4B" w14:textId="77777777" w:rsidR="007C3DFD" w:rsidRPr="00FE24E9" w:rsidRDefault="007C3DFD" w:rsidP="00D0795B">
            <w:pPr>
              <w:pStyle w:val="BodyText"/>
              <w:jc w:val="center"/>
              <w:rPr>
                <w:color w:val="0070C0"/>
                <w:lang w:val="en-US" w:eastAsia="ko-KR"/>
              </w:rPr>
            </w:pPr>
            <w:r w:rsidRPr="00FE24E9">
              <w:rPr>
                <w:color w:val="0070C0"/>
                <w:lang w:val="en-US" w:eastAsia="ko-KR"/>
              </w:rPr>
              <w:t>2.4 us</w:t>
            </w:r>
          </w:p>
        </w:tc>
      </w:tr>
      <w:tr w:rsidR="007C3DFD" w:rsidRPr="00FE24E9" w14:paraId="3F60C4BB" w14:textId="77777777" w:rsidTr="00D0795B">
        <w:trPr>
          <w:trHeight w:val="375"/>
        </w:trPr>
        <w:tc>
          <w:tcPr>
            <w:tcW w:w="1701" w:type="dxa"/>
            <w:hideMark/>
          </w:tcPr>
          <w:p w14:paraId="3FAB6564" w14:textId="77777777" w:rsidR="007C3DFD" w:rsidRPr="00FE24E9" w:rsidRDefault="007C3DFD" w:rsidP="00D0795B">
            <w:pPr>
              <w:pStyle w:val="BodyText"/>
              <w:jc w:val="center"/>
              <w:rPr>
                <w:lang w:val="en-US" w:eastAsia="ko-KR"/>
              </w:rPr>
            </w:pPr>
            <w:r w:rsidRPr="00FE24E9">
              <w:rPr>
                <w:lang w:val="en-US" w:eastAsia="ko-KR"/>
              </w:rPr>
              <w:t>20 s</w:t>
            </w:r>
          </w:p>
        </w:tc>
        <w:tc>
          <w:tcPr>
            <w:tcW w:w="1701" w:type="dxa"/>
            <w:hideMark/>
          </w:tcPr>
          <w:p w14:paraId="2D5D79FB" w14:textId="77777777" w:rsidR="007C3DFD" w:rsidRPr="00FE24E9" w:rsidRDefault="007C3DFD" w:rsidP="00D0795B">
            <w:pPr>
              <w:pStyle w:val="BodyText"/>
              <w:jc w:val="center"/>
              <w:rPr>
                <w:lang w:val="en-US" w:eastAsia="ko-KR"/>
              </w:rPr>
            </w:pPr>
            <w:r w:rsidRPr="00FE24E9">
              <w:rPr>
                <w:lang w:val="en-US" w:eastAsia="ko-KR"/>
              </w:rPr>
              <w:t>15.9 m/s</w:t>
            </w:r>
          </w:p>
        </w:tc>
        <w:tc>
          <w:tcPr>
            <w:tcW w:w="1701" w:type="dxa"/>
            <w:hideMark/>
          </w:tcPr>
          <w:p w14:paraId="761D650D" w14:textId="77777777" w:rsidR="007C3DFD" w:rsidRPr="00FE24E9" w:rsidRDefault="007C3DFD" w:rsidP="00D0795B">
            <w:pPr>
              <w:pStyle w:val="BodyText"/>
              <w:jc w:val="center"/>
              <w:rPr>
                <w:lang w:val="en-US" w:eastAsia="ko-KR"/>
              </w:rPr>
            </w:pPr>
            <w:r w:rsidRPr="00FE24E9">
              <w:rPr>
                <w:lang w:val="en-US" w:eastAsia="ko-KR"/>
              </w:rPr>
              <w:t>3156.4 m</w:t>
            </w:r>
          </w:p>
        </w:tc>
        <w:tc>
          <w:tcPr>
            <w:tcW w:w="1701" w:type="dxa"/>
            <w:hideMark/>
          </w:tcPr>
          <w:p w14:paraId="60BA9FE1" w14:textId="77777777" w:rsidR="007C3DFD" w:rsidRPr="00FE24E9" w:rsidRDefault="007C3DFD" w:rsidP="00D0795B">
            <w:pPr>
              <w:pStyle w:val="BodyText"/>
              <w:jc w:val="center"/>
              <w:rPr>
                <w:lang w:val="en-US" w:eastAsia="ko-KR"/>
              </w:rPr>
            </w:pPr>
            <w:r w:rsidRPr="00FE24E9">
              <w:rPr>
                <w:lang w:val="en-US" w:eastAsia="ko-KR"/>
              </w:rPr>
              <w:t>105.9 Hz</w:t>
            </w:r>
          </w:p>
        </w:tc>
        <w:tc>
          <w:tcPr>
            <w:tcW w:w="1701" w:type="dxa"/>
            <w:hideMark/>
          </w:tcPr>
          <w:p w14:paraId="729453D3" w14:textId="77777777" w:rsidR="007C3DFD" w:rsidRPr="00FE24E9" w:rsidRDefault="007C3DFD" w:rsidP="00D0795B">
            <w:pPr>
              <w:pStyle w:val="BodyText"/>
              <w:jc w:val="center"/>
              <w:rPr>
                <w:lang w:val="en-US" w:eastAsia="ko-KR"/>
              </w:rPr>
            </w:pPr>
            <w:r w:rsidRPr="00FE24E9">
              <w:rPr>
                <w:lang w:val="en-US" w:eastAsia="ko-KR"/>
              </w:rPr>
              <w:t>10.5 us</w:t>
            </w:r>
          </w:p>
        </w:tc>
      </w:tr>
    </w:tbl>
    <w:p w14:paraId="7E68162B" w14:textId="4FABBCCE" w:rsidR="007C3DFD" w:rsidRPr="001702FE" w:rsidRDefault="007C3DFD" w:rsidP="007C3DFD">
      <w:pPr>
        <w:pStyle w:val="BodyText"/>
        <w:jc w:val="center"/>
        <w:rPr>
          <w:i/>
          <w:lang w:eastAsia="ko-KR"/>
        </w:rPr>
      </w:pPr>
      <w:r>
        <w:rPr>
          <w:b/>
          <w:i/>
          <w:lang w:eastAsia="ko-KR"/>
        </w:rPr>
        <w:t>Table 2</w:t>
      </w:r>
      <w:r w:rsidRPr="001702FE">
        <w:rPr>
          <w:b/>
          <w:i/>
          <w:lang w:eastAsia="ko-KR"/>
        </w:rPr>
        <w:t>:</w:t>
      </w:r>
      <w:r w:rsidRPr="001702FE">
        <w:rPr>
          <w:i/>
          <w:lang w:eastAsia="ko-KR"/>
        </w:rPr>
        <w:t xml:space="preserve"> </w:t>
      </w:r>
      <w:r>
        <w:rPr>
          <w:i/>
          <w:lang w:eastAsia="ko-KR"/>
        </w:rPr>
        <w:t>Simulations of accuracy of p</w:t>
      </w:r>
      <w:r w:rsidRPr="001702FE">
        <w:rPr>
          <w:i/>
          <w:lang w:eastAsia="ko-KR"/>
        </w:rPr>
        <w:t xml:space="preserve">ropagation </w:t>
      </w:r>
      <w:r>
        <w:rPr>
          <w:i/>
          <w:lang w:eastAsia="ko-KR"/>
        </w:rPr>
        <w:t xml:space="preserve">based on linear extrapolation </w:t>
      </w:r>
    </w:p>
    <w:p w14:paraId="4B9B9C21" w14:textId="77777777" w:rsidR="00CB0CB9" w:rsidRDefault="00CB0CB9" w:rsidP="007C3DFD">
      <w:pPr>
        <w:spacing w:after="0"/>
        <w:jc w:val="both"/>
        <w:rPr>
          <w:szCs w:val="22"/>
        </w:rPr>
      </w:pPr>
    </w:p>
    <w:p w14:paraId="52C3A6F3" w14:textId="42EE974C" w:rsidR="00CB0CB9" w:rsidRDefault="00CB0CB9" w:rsidP="007C3DFD">
      <w:pPr>
        <w:spacing w:after="0"/>
        <w:jc w:val="both"/>
        <w:rPr>
          <w:i/>
          <w:szCs w:val="22"/>
        </w:rPr>
      </w:pPr>
      <w:r w:rsidRPr="00CB0CB9">
        <w:rPr>
          <w:b/>
          <w:i/>
          <w:szCs w:val="22"/>
        </w:rPr>
        <w:t>Observation 1</w:t>
      </w:r>
      <w:r w:rsidRPr="00CB0CB9">
        <w:rPr>
          <w:i/>
          <w:szCs w:val="22"/>
        </w:rPr>
        <w:t>: UE pre-compensation using satellite ephemeris can be applied to NR, NB-IoT, or eMTC</w:t>
      </w:r>
      <w:r>
        <w:rPr>
          <w:i/>
          <w:szCs w:val="22"/>
        </w:rPr>
        <w:t xml:space="preserve"> with accuracy in the prediction of the serving satellite position and velocity in the order of a meter and 0.18 m/s respectively up to 10 seconds after reading </w:t>
      </w:r>
      <w:r w:rsidRPr="00CB0CB9">
        <w:rPr>
          <w:i/>
          <w:szCs w:val="22"/>
        </w:rPr>
        <w:t xml:space="preserve">the </w:t>
      </w:r>
      <w:r>
        <w:rPr>
          <w:i/>
          <w:szCs w:val="22"/>
        </w:rPr>
        <w:t xml:space="preserve">instantaneous </w:t>
      </w:r>
      <w:r w:rsidRPr="00CB0CB9">
        <w:rPr>
          <w:i/>
          <w:szCs w:val="22"/>
        </w:rPr>
        <w:t>serving satellite position and velocity state vectors broadcast on an NTN-specific SIB</w:t>
      </w:r>
      <w:r>
        <w:rPr>
          <w:i/>
          <w:szCs w:val="22"/>
        </w:rPr>
        <w:t xml:space="preserve"> (i.e. corresponding to </w:t>
      </w:r>
      <w:r w:rsidRPr="00E3718C">
        <w:rPr>
          <w:i/>
          <w:lang w:eastAsia="zh-TW"/>
        </w:rPr>
        <w:t>implicit reference time linked to the Downlink subfr</w:t>
      </w:r>
      <w:r>
        <w:rPr>
          <w:i/>
          <w:lang w:eastAsia="zh-TW"/>
        </w:rPr>
        <w:t>ame where the SIB is broadcast)</w:t>
      </w:r>
      <w:r w:rsidRPr="00CB0CB9">
        <w:rPr>
          <w:i/>
          <w:szCs w:val="22"/>
        </w:rPr>
        <w:t xml:space="preserve">. </w:t>
      </w:r>
    </w:p>
    <w:p w14:paraId="1AC81ADD" w14:textId="77777777" w:rsidR="00CB0CB9" w:rsidRDefault="00CB0CB9" w:rsidP="007C3DFD">
      <w:pPr>
        <w:spacing w:after="0"/>
        <w:jc w:val="both"/>
        <w:rPr>
          <w:szCs w:val="22"/>
        </w:rPr>
      </w:pPr>
    </w:p>
    <w:p w14:paraId="3C33CA4C" w14:textId="77777777" w:rsidR="00CB0CB9" w:rsidRDefault="00CB0CB9" w:rsidP="007C3DFD">
      <w:pPr>
        <w:spacing w:after="0"/>
        <w:jc w:val="both"/>
        <w:rPr>
          <w:szCs w:val="22"/>
        </w:rPr>
      </w:pPr>
      <w:r>
        <w:rPr>
          <w:szCs w:val="22"/>
        </w:rPr>
        <w:t>Based on the observations above, it seems reasonable to re-use the agreements on UE pre-compensation for NR NTN for IoT NTN (NB-IoT and eMTC).</w:t>
      </w:r>
    </w:p>
    <w:p w14:paraId="13162540" w14:textId="77777777" w:rsidR="00CB0CB9" w:rsidRDefault="00CB0CB9" w:rsidP="007C3DFD">
      <w:pPr>
        <w:spacing w:after="0"/>
        <w:jc w:val="both"/>
        <w:rPr>
          <w:szCs w:val="22"/>
        </w:rPr>
      </w:pPr>
    </w:p>
    <w:p w14:paraId="7CBE6D51" w14:textId="77777777" w:rsidR="00B326FF" w:rsidRDefault="00CB0CB9" w:rsidP="007C3DFD">
      <w:pPr>
        <w:spacing w:after="0"/>
        <w:jc w:val="both"/>
        <w:rPr>
          <w:szCs w:val="22"/>
        </w:rPr>
      </w:pPr>
      <w:r>
        <w:rPr>
          <w:szCs w:val="22"/>
        </w:rPr>
        <w:t xml:space="preserve">In IoT NTN, depending on the coverage class many repetitions may be needed. In NB-IoT, up to 1024 repetitions of PUSCH may be scheduled for UL transmission on data on the PUSCH. </w:t>
      </w:r>
      <w:r w:rsidRPr="00CB0CB9">
        <w:rPr>
          <w:szCs w:val="22"/>
        </w:rPr>
        <w:t xml:space="preserve">In the NB-IoT specification </w:t>
      </w:r>
      <w:r>
        <w:rPr>
          <w:szCs w:val="22"/>
        </w:rPr>
        <w:t>36.211</w:t>
      </w:r>
      <w:r w:rsidRPr="00CB0CB9">
        <w:rPr>
          <w:szCs w:val="22"/>
        </w:rPr>
        <w:t xml:space="preserve">, the NPUSCH UL Compensation Gap (UCG) definition is given as </w:t>
      </w:r>
    </w:p>
    <w:p w14:paraId="5E69698B" w14:textId="316A668D" w:rsidR="00B326FF" w:rsidRDefault="00CB0CB9" w:rsidP="00B326FF">
      <w:pPr>
        <w:spacing w:after="0"/>
        <w:ind w:left="284"/>
        <w:jc w:val="both"/>
        <w:rPr>
          <w:szCs w:val="22"/>
        </w:rPr>
      </w:pPr>
      <w:r w:rsidRPr="00CB0CB9">
        <w:rPr>
          <w:i/>
          <w:szCs w:val="22"/>
        </w:rPr>
        <w:t>After transmissions and/or postponements due to NPRACH of   time units, a gap of   time units shall be inserted where the NPUSCH transmission is postponed. The portion of a postponement due to NPRACH which coincides with a gap is counted as part of the gap</w:t>
      </w:r>
      <w:r w:rsidRPr="00CB0CB9">
        <w:rPr>
          <w:szCs w:val="22"/>
        </w:rPr>
        <w:t>.</w:t>
      </w:r>
      <w:r>
        <w:rPr>
          <w:szCs w:val="22"/>
        </w:rPr>
        <w:t xml:space="preserve"> </w:t>
      </w:r>
    </w:p>
    <w:p w14:paraId="59ED0444" w14:textId="77777777" w:rsidR="00B326FF" w:rsidRDefault="00B326FF" w:rsidP="00B326FF">
      <w:pPr>
        <w:spacing w:after="0"/>
        <w:jc w:val="both"/>
        <w:rPr>
          <w:szCs w:val="22"/>
        </w:rPr>
      </w:pPr>
    </w:p>
    <w:p w14:paraId="0867FFDE" w14:textId="4A6C9804" w:rsidR="00B326FF" w:rsidRDefault="00CB0CB9" w:rsidP="00B326FF">
      <w:pPr>
        <w:spacing w:after="0"/>
        <w:jc w:val="both"/>
        <w:rPr>
          <w:szCs w:val="22"/>
        </w:rPr>
      </w:pPr>
      <w:r w:rsidRPr="00CB0CB9">
        <w:rPr>
          <w:szCs w:val="22"/>
        </w:rPr>
        <w:t>When 2 HARQ processes are configured, the total maximum duration of both NPUSCH transmissions is not more than 256 ms, and any scheduling gap between the two NPUSCHs counts as part of the 256 ms</w:t>
      </w:r>
      <w:r w:rsidR="00194607">
        <w:rPr>
          <w:szCs w:val="22"/>
        </w:rPr>
        <w:t xml:space="preserve"> as illustrated in an example in  Figure 2</w:t>
      </w:r>
      <w:r w:rsidRPr="00CB0CB9">
        <w:rPr>
          <w:szCs w:val="22"/>
        </w:rPr>
        <w:t>.</w:t>
      </w:r>
      <w:r>
        <w:rPr>
          <w:szCs w:val="22"/>
        </w:rPr>
        <w:t xml:space="preserve"> </w:t>
      </w:r>
      <w:r w:rsidR="00B326FF">
        <w:rPr>
          <w:szCs w:val="22"/>
        </w:rPr>
        <w:t xml:space="preserve">TS 36.213 section 16.6 states </w:t>
      </w:r>
    </w:p>
    <w:p w14:paraId="69AC08AD" w14:textId="71845504" w:rsidR="00B326FF" w:rsidRPr="00B326FF" w:rsidRDefault="00B326FF" w:rsidP="00B326FF">
      <w:pPr>
        <w:spacing w:after="0"/>
        <w:ind w:left="284"/>
        <w:jc w:val="both"/>
        <w:rPr>
          <w:szCs w:val="22"/>
        </w:rPr>
      </w:pPr>
      <w:r w:rsidRPr="00B326FF">
        <w:rPr>
          <w:rFonts w:eastAsia="Times New Roman"/>
          <w:i/>
          <w:lang w:eastAsia="en-GB"/>
        </w:rPr>
        <w:t>For a NPDCCH UE-specific search space, if a NB-IoT UE is configured with higher layer parameter twoHARQ-ProcessesConfig and if the NB-IoT UE detects NPDCCH with DCI Format N0 ending in subframe n, and if the corresponding NPUSCH format 1 transmission starts from n+k</w:t>
      </w:r>
    </w:p>
    <w:p w14:paraId="07D5B848" w14:textId="19702B5B" w:rsidR="00B326FF" w:rsidRPr="00B326FF" w:rsidRDefault="00B326FF" w:rsidP="00B326FF">
      <w:pPr>
        <w:overflowPunct w:val="0"/>
        <w:autoSpaceDE w:val="0"/>
        <w:autoSpaceDN w:val="0"/>
        <w:adjustRightInd w:val="0"/>
        <w:ind w:left="852" w:hanging="284"/>
        <w:textAlignment w:val="baseline"/>
        <w:rPr>
          <w:rFonts w:eastAsia="Times New Roman"/>
          <w:i/>
          <w:lang w:eastAsia="en-GB"/>
        </w:rPr>
      </w:pPr>
      <w:r w:rsidRPr="00B326FF">
        <w:rPr>
          <w:rFonts w:eastAsia="Times New Roman"/>
          <w:i/>
          <w:lang w:eastAsia="en-GB"/>
        </w:rPr>
        <w:t>-</w:t>
      </w:r>
      <w:r w:rsidRPr="00B326FF">
        <w:rPr>
          <w:rFonts w:eastAsia="Times New Roman"/>
          <w:i/>
          <w:lang w:eastAsia="en-GB"/>
        </w:rPr>
        <w:tab/>
        <w:t>the UE is not required to monitor an NPDCCH candidate in any subframe starting from subframe n+k-2 to subframe n+k-1; and</w:t>
      </w:r>
    </w:p>
    <w:p w14:paraId="2D0B570F" w14:textId="77777777" w:rsidR="00B326FF" w:rsidRPr="00B326FF" w:rsidRDefault="00B326FF" w:rsidP="00B326FF">
      <w:pPr>
        <w:overflowPunct w:val="0"/>
        <w:autoSpaceDE w:val="0"/>
        <w:autoSpaceDN w:val="0"/>
        <w:adjustRightInd w:val="0"/>
        <w:ind w:left="852" w:hanging="284"/>
        <w:textAlignment w:val="baseline"/>
        <w:rPr>
          <w:rFonts w:ascii="Calibri Light" w:hAnsi="Calibri Light"/>
          <w:b/>
          <w:bCs/>
          <w:i/>
          <w:color w:val="FF0000"/>
          <w:sz w:val="28"/>
          <w:szCs w:val="28"/>
          <w:lang w:eastAsia="zh-CN"/>
        </w:rPr>
      </w:pPr>
      <w:r w:rsidRPr="00B326FF">
        <w:rPr>
          <w:rFonts w:eastAsia="Times New Roman"/>
          <w:i/>
          <w:lang w:eastAsia="en-GB"/>
        </w:rPr>
        <w:t>-</w:t>
      </w:r>
      <w:r w:rsidRPr="00B326FF">
        <w:rPr>
          <w:rFonts w:eastAsia="Times New Roman"/>
          <w:i/>
          <w:lang w:eastAsia="en-GB"/>
        </w:rPr>
        <w:tab/>
        <w:t>the UE does not expect to receive a DCI Format N0 before subframe n+k-2 for which the corresponding NPUSCH format 1 transmission ends later than subframe n+k+255.</w:t>
      </w:r>
    </w:p>
    <w:p w14:paraId="3A12C6AD" w14:textId="2C82C09D" w:rsidR="00B326FF" w:rsidRDefault="00194607" w:rsidP="007C3DFD">
      <w:pPr>
        <w:spacing w:after="0"/>
        <w:jc w:val="both"/>
        <w:rPr>
          <w:szCs w:val="22"/>
        </w:rPr>
      </w:pPr>
      <w:r>
        <w:rPr>
          <w:rFonts w:ascii="Calibri" w:hAnsi="Calibri"/>
          <w:sz w:val="22"/>
          <w:szCs w:val="22"/>
          <w:lang w:val="en-US" w:eastAsia="zh-TW"/>
        </w:rPr>
        <w:object w:dxaOrig="13230" w:dyaOrig="2129" w14:anchorId="16B4ADF8">
          <v:shape id="_x0000_i1030" type="#_x0000_t75" style="width:437.95pt;height:70pt" o:ole="">
            <v:imagedata r:id="rId38" o:title=""/>
          </v:shape>
          <o:OLEObject Type="Embed" ProgID="Visio.Drawing.11" ShapeID="_x0000_i1030" DrawAspect="Content" ObjectID="_1672480832" r:id="rId39"/>
        </w:object>
      </w:r>
    </w:p>
    <w:p w14:paraId="13091CDC" w14:textId="77777777" w:rsidR="00194607" w:rsidRDefault="00194607" w:rsidP="007C3DFD">
      <w:pPr>
        <w:spacing w:after="0"/>
        <w:jc w:val="both"/>
        <w:rPr>
          <w:szCs w:val="22"/>
        </w:rPr>
      </w:pPr>
    </w:p>
    <w:p w14:paraId="5FA4D79F" w14:textId="057167BB" w:rsidR="00194607" w:rsidRPr="00194607" w:rsidRDefault="00194607" w:rsidP="00194607">
      <w:pPr>
        <w:spacing w:after="0"/>
        <w:jc w:val="center"/>
        <w:rPr>
          <w:i/>
          <w:szCs w:val="22"/>
        </w:rPr>
      </w:pPr>
      <w:r w:rsidRPr="00194607">
        <w:rPr>
          <w:b/>
          <w:i/>
          <w:szCs w:val="22"/>
        </w:rPr>
        <w:t>Figure 2</w:t>
      </w:r>
      <w:r w:rsidRPr="00194607">
        <w:rPr>
          <w:i/>
          <w:szCs w:val="22"/>
        </w:rPr>
        <w:t>: Example of UL Compensation Gap with 2 HARQ processes</w:t>
      </w:r>
    </w:p>
    <w:p w14:paraId="6AA51619" w14:textId="77777777" w:rsidR="00194607" w:rsidRDefault="00194607" w:rsidP="007C3DFD">
      <w:pPr>
        <w:spacing w:after="0"/>
        <w:jc w:val="both"/>
        <w:rPr>
          <w:szCs w:val="22"/>
        </w:rPr>
      </w:pPr>
    </w:p>
    <w:p w14:paraId="014FD291" w14:textId="2E9FFA6D" w:rsidR="00811460" w:rsidRDefault="00CB0CB9" w:rsidP="007C3DFD">
      <w:pPr>
        <w:spacing w:after="0"/>
        <w:jc w:val="both"/>
        <w:rPr>
          <w:szCs w:val="22"/>
        </w:rPr>
      </w:pPr>
      <w:r>
        <w:rPr>
          <w:szCs w:val="22"/>
        </w:rPr>
        <w:t>The time drift in LEO @ 600 km is around 0.71 us in one RTD of 28.4 ms as given in TR 38.821. In a time duration of 256 ms, the total drift can be around 6.4 us</w:t>
      </w:r>
      <w:r w:rsidR="00811460">
        <w:rPr>
          <w:szCs w:val="22"/>
        </w:rPr>
        <w:t xml:space="preserve"> which is larger than the Cyclic Prefix for UL transmission on PUSCH</w:t>
      </w:r>
      <w:r>
        <w:rPr>
          <w:szCs w:val="22"/>
        </w:rPr>
        <w:t xml:space="preserve">. The device need to (i) maintain DL synchronization; (ii) </w:t>
      </w:r>
      <w:r w:rsidR="00811460">
        <w:rPr>
          <w:szCs w:val="22"/>
        </w:rPr>
        <w:t>maintain UL synchronization for UL transmission. For (1), the UE can re-synchronize on the DL during the U</w:t>
      </w:r>
      <w:r w:rsidR="00BF5B5D">
        <w:rPr>
          <w:szCs w:val="22"/>
        </w:rPr>
        <w:t xml:space="preserve">plink </w:t>
      </w:r>
      <w:r w:rsidR="00811460">
        <w:rPr>
          <w:szCs w:val="22"/>
        </w:rPr>
        <w:t>C</w:t>
      </w:r>
      <w:r w:rsidR="00BF5B5D">
        <w:rPr>
          <w:szCs w:val="22"/>
        </w:rPr>
        <w:t xml:space="preserve">ompensation </w:t>
      </w:r>
      <w:r w:rsidR="00811460">
        <w:rPr>
          <w:szCs w:val="22"/>
        </w:rPr>
        <w:t>G</w:t>
      </w:r>
      <w:r w:rsidR="00BF5B5D">
        <w:rPr>
          <w:szCs w:val="22"/>
        </w:rPr>
        <w:t>ap</w:t>
      </w:r>
      <w:r w:rsidR="00811460">
        <w:rPr>
          <w:szCs w:val="22"/>
        </w:rPr>
        <w:t>. For (2), the UE can autonomously determine its UE-specific TA support for UL time synchronization</w:t>
      </w:r>
      <w:r w:rsidR="00BF5B5D">
        <w:rPr>
          <w:szCs w:val="22"/>
        </w:rPr>
        <w:t xml:space="preserve"> during continuous UL transmission</w:t>
      </w:r>
      <w:r w:rsidR="00811460">
        <w:rPr>
          <w:szCs w:val="22"/>
        </w:rPr>
        <w:t>.</w:t>
      </w:r>
      <w:r w:rsidR="00BF5B5D">
        <w:rPr>
          <w:szCs w:val="22"/>
        </w:rPr>
        <w:t xml:space="preserve"> The alternative for UL synchronization without UE autonomously determining</w:t>
      </w:r>
      <w:r w:rsidR="00BF5B5D" w:rsidRPr="00BF5B5D">
        <w:rPr>
          <w:szCs w:val="22"/>
        </w:rPr>
        <w:t xml:space="preserve"> its UE-specific TA support for UL time synchronization</w:t>
      </w:r>
      <w:r w:rsidR="00BF5B5D">
        <w:rPr>
          <w:szCs w:val="22"/>
        </w:rPr>
        <w:t xml:space="preserve"> during continuous UL transmission would be to insert more frequent UL compensation Gaps where the UE would re-synchronize on DL, then determine </w:t>
      </w:r>
      <w:r w:rsidR="00BF5B5D" w:rsidRPr="00BF5B5D">
        <w:rPr>
          <w:szCs w:val="22"/>
        </w:rPr>
        <w:t>UE-specific TA</w:t>
      </w:r>
      <w:r w:rsidR="00BF5B5D">
        <w:rPr>
          <w:szCs w:val="22"/>
        </w:rPr>
        <w:t xml:space="preserve"> for UL time synchronization and start again to transmit on the UL. This seems unnecessary specification change as UE can propagate </w:t>
      </w:r>
      <w:r w:rsidR="00BF5B5D" w:rsidRPr="00BF5B5D">
        <w:rPr>
          <w:szCs w:val="22"/>
        </w:rPr>
        <w:t>UE-specific TA</w:t>
      </w:r>
      <w:r w:rsidR="00BF5B5D">
        <w:rPr>
          <w:szCs w:val="22"/>
        </w:rPr>
        <w:t xml:space="preserve"> over the whole of the UL transmission duration in advance and pre-compensate the satellite delay accordingly during continuous UL transmission.</w:t>
      </w:r>
    </w:p>
    <w:p w14:paraId="55D6DF75" w14:textId="77777777" w:rsidR="00AF2E94" w:rsidRDefault="00AF2E94" w:rsidP="007C3DFD">
      <w:pPr>
        <w:spacing w:after="0"/>
        <w:jc w:val="both"/>
        <w:rPr>
          <w:szCs w:val="22"/>
        </w:rPr>
      </w:pPr>
    </w:p>
    <w:p w14:paraId="4B6A3376" w14:textId="46E44243" w:rsidR="00AF2E94" w:rsidRPr="00AF2E94" w:rsidRDefault="00AF2E94" w:rsidP="007C3DFD">
      <w:pPr>
        <w:spacing w:after="0"/>
        <w:jc w:val="both"/>
        <w:rPr>
          <w:i/>
          <w:szCs w:val="22"/>
        </w:rPr>
      </w:pPr>
      <w:r w:rsidRPr="00AF2E94">
        <w:rPr>
          <w:b/>
          <w:i/>
          <w:szCs w:val="22"/>
        </w:rPr>
        <w:t>Observation 2</w:t>
      </w:r>
      <w:r w:rsidRPr="00AF2E94">
        <w:rPr>
          <w:i/>
          <w:szCs w:val="22"/>
        </w:rPr>
        <w:t>: The UE can autonomously determine its UE-specific TA support for UL time synchronization during continuous UL transmission up to 256 ms without need for more frequent UL Compensation Gaps for UL synchronization.</w:t>
      </w:r>
    </w:p>
    <w:p w14:paraId="55945D97" w14:textId="34963940" w:rsidR="00CB0CB9" w:rsidRDefault="00CB0CB9" w:rsidP="007C3DFD">
      <w:pPr>
        <w:spacing w:after="0"/>
        <w:jc w:val="both"/>
        <w:rPr>
          <w:szCs w:val="22"/>
        </w:rPr>
      </w:pPr>
    </w:p>
    <w:p w14:paraId="0D7E24BF" w14:textId="778C7BD0" w:rsidR="00811460" w:rsidRPr="00CB0CB9" w:rsidRDefault="00811460" w:rsidP="00811460">
      <w:pPr>
        <w:spacing w:after="0"/>
        <w:jc w:val="both"/>
        <w:rPr>
          <w:i/>
          <w:szCs w:val="22"/>
        </w:rPr>
      </w:pPr>
      <w:r w:rsidRPr="00CB0CB9">
        <w:rPr>
          <w:b/>
          <w:i/>
          <w:szCs w:val="22"/>
        </w:rPr>
        <w:t xml:space="preserve">Proposal </w:t>
      </w:r>
      <w:r w:rsidR="00E05F6B">
        <w:rPr>
          <w:b/>
          <w:i/>
          <w:szCs w:val="22"/>
        </w:rPr>
        <w:t>4</w:t>
      </w:r>
      <w:r w:rsidRPr="00CB0CB9">
        <w:rPr>
          <w:i/>
          <w:szCs w:val="22"/>
        </w:rPr>
        <w:t xml:space="preserve">: </w:t>
      </w:r>
      <w:r>
        <w:rPr>
          <w:i/>
          <w:szCs w:val="22"/>
        </w:rPr>
        <w:t>For UE pre-compensation of satellite delay</w:t>
      </w:r>
      <w:r w:rsidRPr="00CB0CB9">
        <w:rPr>
          <w:i/>
          <w:szCs w:val="22"/>
        </w:rPr>
        <w:t xml:space="preserve">:  </w:t>
      </w:r>
    </w:p>
    <w:p w14:paraId="3B54752D" w14:textId="77777777" w:rsidR="00811460" w:rsidRDefault="00811460" w:rsidP="00811460">
      <w:pPr>
        <w:pStyle w:val="ListParagraph"/>
        <w:numPr>
          <w:ilvl w:val="0"/>
          <w:numId w:val="18"/>
        </w:numPr>
        <w:rPr>
          <w:i/>
          <w:lang w:eastAsia="zh-CN"/>
        </w:rPr>
      </w:pPr>
      <w:r w:rsidRPr="00CB0CB9">
        <w:rPr>
          <w:i/>
          <w:lang w:eastAsia="zh-CN"/>
        </w:rPr>
        <w:t xml:space="preserve">An </w:t>
      </w:r>
      <w:r>
        <w:rPr>
          <w:i/>
          <w:lang w:eastAsia="zh-CN"/>
        </w:rPr>
        <w:t xml:space="preserve">IoT </w:t>
      </w:r>
      <w:r w:rsidRPr="00CB0CB9">
        <w:rPr>
          <w:i/>
          <w:lang w:eastAsia="zh-CN"/>
        </w:rPr>
        <w:t xml:space="preserve">NTN UE in RRC_IDLE and RRC_INACTIVE states is required to at least support UE specific TA calculation </w:t>
      </w:r>
    </w:p>
    <w:p w14:paraId="6BF10167" w14:textId="77777777" w:rsidR="00811460" w:rsidRPr="00CB0CB9" w:rsidRDefault="00811460" w:rsidP="00811460">
      <w:pPr>
        <w:pStyle w:val="ListParagraph"/>
        <w:numPr>
          <w:ilvl w:val="0"/>
          <w:numId w:val="18"/>
        </w:numPr>
        <w:rPr>
          <w:i/>
          <w:lang w:eastAsia="zh-CN"/>
        </w:rPr>
      </w:pPr>
      <w:r w:rsidRPr="00CB0CB9">
        <w:rPr>
          <w:i/>
          <w:lang w:eastAsia="zh-CN"/>
        </w:rPr>
        <w:t xml:space="preserve">An </w:t>
      </w:r>
      <w:r>
        <w:rPr>
          <w:i/>
          <w:lang w:eastAsia="zh-CN"/>
        </w:rPr>
        <w:t xml:space="preserve">IoT </w:t>
      </w:r>
      <w:r w:rsidRPr="00CB0CB9">
        <w:rPr>
          <w:i/>
          <w:lang w:eastAsia="zh-CN"/>
        </w:rPr>
        <w:t>NTN UE in RRC_</w:t>
      </w:r>
      <w:r>
        <w:rPr>
          <w:i/>
          <w:lang w:eastAsia="zh-CN"/>
        </w:rPr>
        <w:t>CONNECTED state</w:t>
      </w:r>
      <w:r w:rsidRPr="00CB0CB9">
        <w:rPr>
          <w:i/>
          <w:lang w:eastAsia="zh-CN"/>
        </w:rPr>
        <w:t xml:space="preserve"> is required to at least support UE specific TA calculation</w:t>
      </w:r>
      <w:r>
        <w:rPr>
          <w:i/>
          <w:lang w:eastAsia="zh-CN"/>
        </w:rPr>
        <w:t>.</w:t>
      </w:r>
      <w:r w:rsidRPr="00CB0CB9">
        <w:rPr>
          <w:i/>
          <w:lang w:eastAsia="zh-CN"/>
        </w:rPr>
        <w:t xml:space="preserve"> </w:t>
      </w:r>
    </w:p>
    <w:p w14:paraId="32200542" w14:textId="62379D00" w:rsidR="00811460" w:rsidRPr="00811460" w:rsidRDefault="00811460" w:rsidP="00811460">
      <w:pPr>
        <w:rPr>
          <w:i/>
          <w:lang w:eastAsia="zh-CN"/>
        </w:rPr>
      </w:pPr>
      <w:r w:rsidRPr="00CB0CB9">
        <w:rPr>
          <w:b/>
          <w:i/>
          <w:szCs w:val="22"/>
        </w:rPr>
        <w:t xml:space="preserve">Proposal </w:t>
      </w:r>
      <w:r w:rsidR="00E05F6B">
        <w:rPr>
          <w:b/>
          <w:i/>
          <w:szCs w:val="22"/>
        </w:rPr>
        <w:t>5</w:t>
      </w:r>
      <w:r w:rsidRPr="00CB0CB9">
        <w:rPr>
          <w:i/>
          <w:szCs w:val="22"/>
        </w:rPr>
        <w:t xml:space="preserve">: </w:t>
      </w:r>
      <w:r>
        <w:rPr>
          <w:i/>
          <w:szCs w:val="22"/>
        </w:rPr>
        <w:t>For UE pre-compensation of satellite Doppler shift</w:t>
      </w:r>
    </w:p>
    <w:p w14:paraId="11767A83" w14:textId="77777777" w:rsidR="00811460" w:rsidRPr="00CB0CB9" w:rsidRDefault="00811460" w:rsidP="00811460">
      <w:pPr>
        <w:pStyle w:val="ListParagraph"/>
        <w:numPr>
          <w:ilvl w:val="0"/>
          <w:numId w:val="18"/>
        </w:numPr>
        <w:rPr>
          <w:i/>
          <w:lang w:eastAsia="zh-CN"/>
        </w:rPr>
      </w:pPr>
      <w:r w:rsidRPr="00CB0CB9">
        <w:rPr>
          <w:i/>
          <w:lang w:eastAsia="zh-CN"/>
        </w:rPr>
        <w:t xml:space="preserve">An </w:t>
      </w:r>
      <w:r>
        <w:rPr>
          <w:i/>
          <w:lang w:eastAsia="zh-CN"/>
        </w:rPr>
        <w:t>IoT</w:t>
      </w:r>
      <w:r w:rsidRPr="00CB0CB9">
        <w:rPr>
          <w:i/>
          <w:lang w:eastAsia="zh-CN"/>
        </w:rPr>
        <w:t xml:space="preserve"> NTN UE in RRC_IDLE and RRC_INACTIVE states shall be capable of at least using its acquired GNSS position and satellite ephemeris to calculate frequency pre-compensation to counter shift the Doppler experienced on the service link.</w:t>
      </w:r>
    </w:p>
    <w:p w14:paraId="0946BCA6" w14:textId="77777777" w:rsidR="00811460" w:rsidRPr="00CB0CB9" w:rsidRDefault="00811460" w:rsidP="00811460">
      <w:pPr>
        <w:pStyle w:val="ListParagraph"/>
        <w:numPr>
          <w:ilvl w:val="0"/>
          <w:numId w:val="18"/>
        </w:numPr>
        <w:rPr>
          <w:i/>
          <w:lang w:eastAsia="zh-CN"/>
        </w:rPr>
      </w:pPr>
      <w:r w:rsidRPr="00CB0CB9">
        <w:rPr>
          <w:i/>
          <w:lang w:eastAsia="zh-CN"/>
        </w:rPr>
        <w:t xml:space="preserve">An </w:t>
      </w:r>
      <w:r>
        <w:rPr>
          <w:i/>
          <w:lang w:eastAsia="zh-CN"/>
        </w:rPr>
        <w:t>IoT</w:t>
      </w:r>
      <w:r w:rsidRPr="00CB0CB9">
        <w:rPr>
          <w:i/>
          <w:lang w:eastAsia="zh-CN"/>
        </w:rPr>
        <w:t xml:space="preserve"> NTN UE in RRC_CONNECTED states </w:t>
      </w:r>
      <w:r>
        <w:rPr>
          <w:i/>
          <w:lang w:eastAsia="zh-CN"/>
        </w:rPr>
        <w:t>is</w:t>
      </w:r>
      <w:r w:rsidRPr="00CB0CB9">
        <w:rPr>
          <w:i/>
          <w:lang w:eastAsia="zh-CN"/>
        </w:rPr>
        <w:t xml:space="preserve"> capable of at least using its acquired GNSS position and satellite ephemeris to perform frequency pre-compensation to counter shift the Doppler experienced on the service link.</w:t>
      </w:r>
    </w:p>
    <w:p w14:paraId="0F14D6A1" w14:textId="77777777" w:rsidR="00811460" w:rsidRPr="00811460" w:rsidRDefault="00811460" w:rsidP="007C3DFD">
      <w:pPr>
        <w:spacing w:after="0"/>
        <w:jc w:val="both"/>
        <w:rPr>
          <w:szCs w:val="22"/>
        </w:rPr>
      </w:pPr>
    </w:p>
    <w:p w14:paraId="5343088E" w14:textId="7F6DFA86" w:rsidR="00811460" w:rsidRDefault="00811460" w:rsidP="00811460">
      <w:pPr>
        <w:pStyle w:val="Heading1"/>
        <w:rPr>
          <w:lang w:val="en-US"/>
        </w:rPr>
      </w:pPr>
      <w:r>
        <w:rPr>
          <w:lang w:val="en-US"/>
        </w:rPr>
        <w:t xml:space="preserve">Satellite ephemeris for UE pre-compensation </w:t>
      </w:r>
    </w:p>
    <w:p w14:paraId="41E387DE" w14:textId="37B41A74" w:rsidR="00886E3B" w:rsidRPr="007372F3" w:rsidRDefault="007C3DFD" w:rsidP="00886E3B">
      <w:pPr>
        <w:pStyle w:val="BodyText"/>
        <w:rPr>
          <w:lang w:val="en-US"/>
        </w:rPr>
      </w:pPr>
      <w:r>
        <w:rPr>
          <w:lang w:eastAsia="zh-CN"/>
        </w:rPr>
        <w:t xml:space="preserve">With the observed accuracy for </w:t>
      </w:r>
      <w:r w:rsidRPr="0089194D">
        <w:rPr>
          <w:lang w:eastAsia="zh-CN"/>
        </w:rPr>
        <w:t>Doppler and TA pre-compensation</w:t>
      </w:r>
      <w:r>
        <w:rPr>
          <w:lang w:eastAsia="zh-CN"/>
        </w:rPr>
        <w:t xml:space="preserve">, there is no need for </w:t>
      </w:r>
      <w:r w:rsidRPr="0089194D">
        <w:rPr>
          <w:lang w:eastAsia="zh-CN"/>
        </w:rPr>
        <w:t xml:space="preserve">PRACH </w:t>
      </w:r>
      <w:r>
        <w:rPr>
          <w:lang w:eastAsia="zh-CN"/>
        </w:rPr>
        <w:t>enhancements</w:t>
      </w:r>
      <w:r w:rsidRPr="0089194D">
        <w:rPr>
          <w:lang w:eastAsia="zh-CN"/>
        </w:rPr>
        <w:t>.</w:t>
      </w:r>
      <w:r w:rsidR="00886E3B">
        <w:rPr>
          <w:lang w:eastAsia="zh-CN"/>
        </w:rPr>
        <w:t xml:space="preserve"> The </w:t>
      </w:r>
      <w:r w:rsidR="00886E3B">
        <w:rPr>
          <w:lang w:eastAsia="zh-TW"/>
        </w:rPr>
        <w:t xml:space="preserve">serving satellite ephemeris (satellite position and satellite velocity) </w:t>
      </w:r>
      <w:r w:rsidR="00886E3B" w:rsidRPr="00B65790">
        <w:rPr>
          <w:lang w:eastAsia="zh-TW"/>
        </w:rPr>
        <w:t xml:space="preserve">is </w:t>
      </w:r>
      <w:r w:rsidR="00886E3B">
        <w:rPr>
          <w:lang w:eastAsia="zh-TW"/>
        </w:rPr>
        <w:t xml:space="preserve">assumed to be </w:t>
      </w:r>
      <w:r w:rsidR="00886E3B" w:rsidRPr="00B65790">
        <w:rPr>
          <w:lang w:eastAsia="zh-TW"/>
        </w:rPr>
        <w:t>broadcast every second</w:t>
      </w:r>
      <w:r w:rsidR="00886E3B">
        <w:rPr>
          <w:lang w:eastAsia="zh-TW"/>
        </w:rPr>
        <w:t xml:space="preserve"> </w:t>
      </w:r>
      <w:r w:rsidR="00662509">
        <w:rPr>
          <w:lang w:eastAsia="zh-TW"/>
        </w:rPr>
        <w:t>(</w:t>
      </w:r>
      <w:r w:rsidR="00886E3B">
        <w:rPr>
          <w:lang w:eastAsia="zh-TW"/>
        </w:rPr>
        <w:t>it could be longer). T</w:t>
      </w:r>
      <w:r w:rsidR="00886E3B" w:rsidRPr="00B65790">
        <w:rPr>
          <w:lang w:eastAsia="zh-TW"/>
        </w:rPr>
        <w:t>he SIB indicate</w:t>
      </w:r>
      <w:r w:rsidR="00886E3B">
        <w:rPr>
          <w:lang w:eastAsia="zh-TW"/>
        </w:rPr>
        <w:t>s</w:t>
      </w:r>
      <w:r w:rsidR="00886E3B" w:rsidRPr="00B65790">
        <w:rPr>
          <w:lang w:eastAsia="zh-TW"/>
        </w:rPr>
        <w:t xml:space="preserve"> satellite position {X, Y, Z} and satellite velocity {Xvel, Yvel, Zvel} as </w:t>
      </w:r>
      <w:r w:rsidR="00886E3B">
        <w:rPr>
          <w:lang w:eastAsia="zh-TW"/>
        </w:rPr>
        <w:t xml:space="preserve">shown below as an example </w:t>
      </w:r>
    </w:p>
    <w:p w14:paraId="50E024FE" w14:textId="77777777" w:rsidR="00886E3B" w:rsidRPr="00B65790" w:rsidRDefault="00886E3B" w:rsidP="00886E3B">
      <w:pPr>
        <w:pStyle w:val="BodyText"/>
        <w:numPr>
          <w:ilvl w:val="0"/>
          <w:numId w:val="12"/>
        </w:numPr>
        <w:spacing w:after="120"/>
        <w:ind w:left="714" w:hanging="357"/>
        <w:rPr>
          <w:lang w:eastAsia="zh-TW"/>
        </w:rPr>
      </w:pPr>
      <w:r w:rsidRPr="00B65790">
        <w:rPr>
          <w:lang w:eastAsia="zh-TW"/>
        </w:rPr>
        <w:t>at time n,                       6978.137000    0.000000     0.000000    0.000000000   -0.973419758   7.494916974</w:t>
      </w:r>
    </w:p>
    <w:p w14:paraId="41F7F9D7" w14:textId="77777777" w:rsidR="00886E3B" w:rsidRPr="00B65790" w:rsidRDefault="00886E3B" w:rsidP="00886E3B">
      <w:pPr>
        <w:pStyle w:val="BodyText"/>
        <w:numPr>
          <w:ilvl w:val="0"/>
          <w:numId w:val="12"/>
        </w:numPr>
        <w:spacing w:after="120"/>
        <w:ind w:left="714" w:hanging="357"/>
        <w:rPr>
          <w:lang w:eastAsia="zh-TW"/>
        </w:rPr>
      </w:pPr>
      <w:r w:rsidRPr="00B65790">
        <w:rPr>
          <w:lang w:eastAsia="zh-TW"/>
        </w:rPr>
        <w:t>at time n+1 second,      6978.132789    -0.973438    7.495204   -0.008197108   -0.973418993   7.494911714</w:t>
      </w:r>
    </w:p>
    <w:p w14:paraId="61389794" w14:textId="77777777" w:rsidR="00886E3B" w:rsidRPr="00B65790" w:rsidRDefault="00886E3B" w:rsidP="00886E3B">
      <w:pPr>
        <w:pStyle w:val="BodyText"/>
        <w:numPr>
          <w:ilvl w:val="0"/>
          <w:numId w:val="12"/>
        </w:numPr>
        <w:spacing w:after="120"/>
        <w:ind w:left="714" w:hanging="357"/>
        <w:rPr>
          <w:lang w:eastAsia="zh-TW"/>
        </w:rPr>
      </w:pPr>
      <w:r w:rsidRPr="00B65790">
        <w:rPr>
          <w:lang w:eastAsia="zh-TW"/>
        </w:rPr>
        <w:t>at time n+2 seconds,    6978.120384     -1.946874  14.990395   -0.016394201   -0.973417086   7.494897640</w:t>
      </w:r>
    </w:p>
    <w:p w14:paraId="531BE6E0" w14:textId="77777777" w:rsidR="00886E3B" w:rsidRPr="00B65790" w:rsidRDefault="00886E3B" w:rsidP="00886E3B">
      <w:pPr>
        <w:pStyle w:val="BodyText"/>
        <w:numPr>
          <w:ilvl w:val="0"/>
          <w:numId w:val="12"/>
        </w:numPr>
        <w:spacing w:after="120"/>
        <w:ind w:left="714" w:hanging="357"/>
        <w:rPr>
          <w:lang w:eastAsia="zh-TW"/>
        </w:rPr>
      </w:pPr>
      <w:r w:rsidRPr="00B65790">
        <w:rPr>
          <w:lang w:eastAsia="zh-TW"/>
        </w:rPr>
        <w:t>…</w:t>
      </w:r>
    </w:p>
    <w:p w14:paraId="3EBC4E21" w14:textId="54659FBA" w:rsidR="00811460" w:rsidRPr="00B65790" w:rsidRDefault="00811460" w:rsidP="00811460">
      <w:pPr>
        <w:pStyle w:val="BodyText"/>
        <w:rPr>
          <w:lang w:eastAsia="zh-TW"/>
        </w:rPr>
      </w:pPr>
      <w:r>
        <w:rPr>
          <w:lang w:eastAsia="zh-TW"/>
        </w:rPr>
        <w:t xml:space="preserve">The SIB overhead for state vectors position and velocity is about </w:t>
      </w:r>
      <w:r w:rsidRPr="00DD43F9">
        <w:rPr>
          <w:lang w:eastAsia="zh-TW"/>
        </w:rPr>
        <w:t xml:space="preserve">18bytes. </w:t>
      </w:r>
      <w:r>
        <w:rPr>
          <w:lang w:eastAsia="zh-TW"/>
        </w:rPr>
        <w:t xml:space="preserve">It can be lower if resolution is changed from </w:t>
      </w:r>
      <w:r w:rsidRPr="00DD43F9">
        <w:rPr>
          <w:lang w:eastAsia="zh-TW"/>
        </w:rPr>
        <w:t>0.33</w:t>
      </w:r>
      <w:r>
        <w:rPr>
          <w:lang w:eastAsia="zh-TW"/>
        </w:rPr>
        <w:t>m</w:t>
      </w:r>
      <w:r w:rsidRPr="00DD43F9">
        <w:rPr>
          <w:lang w:eastAsia="zh-TW"/>
        </w:rPr>
        <w:t xml:space="preserve"> to 1.3m </w:t>
      </w:r>
      <w:r>
        <w:rPr>
          <w:lang w:eastAsia="zh-TW"/>
        </w:rPr>
        <w:t xml:space="preserve">for position </w:t>
      </w:r>
      <w:r w:rsidRPr="00DD43F9">
        <w:rPr>
          <w:lang w:eastAsia="zh-TW"/>
        </w:rPr>
        <w:t xml:space="preserve">and 0.015m/s to 0.06m/s </w:t>
      </w:r>
      <w:r>
        <w:rPr>
          <w:lang w:eastAsia="zh-TW"/>
        </w:rPr>
        <w:t xml:space="preserve">for velocity, which can </w:t>
      </w:r>
      <w:r w:rsidRPr="00DD43F9">
        <w:rPr>
          <w:lang w:eastAsia="zh-TW"/>
        </w:rPr>
        <w:t xml:space="preserve">save ~2Bytes </w:t>
      </w:r>
      <w:r>
        <w:rPr>
          <w:lang w:eastAsia="zh-TW"/>
        </w:rPr>
        <w:t xml:space="preserve">with about </w:t>
      </w:r>
      <w:r w:rsidRPr="00DD43F9">
        <w:rPr>
          <w:lang w:eastAsia="zh-TW"/>
        </w:rPr>
        <w:t xml:space="preserve">16 bytes </w:t>
      </w:r>
      <w:r>
        <w:rPr>
          <w:lang w:eastAsia="zh-TW"/>
        </w:rPr>
        <w:t xml:space="preserve">now needed. </w:t>
      </w:r>
      <w:r w:rsidRPr="00B65790">
        <w:rPr>
          <w:lang w:eastAsia="zh-TW"/>
        </w:rPr>
        <w:t xml:space="preserve">Assuming </w:t>
      </w:r>
      <w:r>
        <w:rPr>
          <w:lang w:eastAsia="zh-TW"/>
        </w:rPr>
        <w:t>serving</w:t>
      </w:r>
      <w:r w:rsidRPr="00B65790">
        <w:rPr>
          <w:lang w:eastAsia="zh-TW"/>
        </w:rPr>
        <w:t xml:space="preserve"> satellite </w:t>
      </w:r>
      <w:r>
        <w:rPr>
          <w:lang w:eastAsia="zh-TW"/>
        </w:rPr>
        <w:t xml:space="preserve">ephemeris </w:t>
      </w:r>
      <w:r w:rsidRPr="00B65790">
        <w:rPr>
          <w:lang w:eastAsia="zh-TW"/>
        </w:rPr>
        <w:t>is broadcast every second, the SIB indicate</w:t>
      </w:r>
      <w:r>
        <w:rPr>
          <w:lang w:eastAsia="zh-TW"/>
        </w:rPr>
        <w:t>s</w:t>
      </w:r>
      <w:r w:rsidRPr="00B65790">
        <w:rPr>
          <w:lang w:eastAsia="zh-TW"/>
        </w:rPr>
        <w:t xml:space="preserve"> satellite position {</w:t>
      </w:r>
      <w:r>
        <w:rPr>
          <w:lang w:eastAsia="zh-TW"/>
        </w:rPr>
        <w:t>S</w:t>
      </w:r>
      <w:r>
        <w:rPr>
          <w:vertAlign w:val="subscript"/>
          <w:lang w:eastAsia="zh-TW"/>
        </w:rPr>
        <w:t>X</w:t>
      </w:r>
      <w:r w:rsidRPr="00B65790">
        <w:rPr>
          <w:lang w:eastAsia="zh-TW"/>
        </w:rPr>
        <w:t xml:space="preserve">, </w:t>
      </w:r>
      <w:r>
        <w:rPr>
          <w:lang w:eastAsia="zh-TW"/>
        </w:rPr>
        <w:t>S</w:t>
      </w:r>
      <w:r>
        <w:rPr>
          <w:vertAlign w:val="subscript"/>
          <w:lang w:eastAsia="zh-TW"/>
        </w:rPr>
        <w:t>Y</w:t>
      </w:r>
      <w:r w:rsidRPr="00B65790">
        <w:rPr>
          <w:lang w:eastAsia="zh-TW"/>
        </w:rPr>
        <w:t xml:space="preserve">, </w:t>
      </w:r>
      <w:r>
        <w:rPr>
          <w:lang w:eastAsia="zh-TW"/>
        </w:rPr>
        <w:t>S</w:t>
      </w:r>
      <w:r>
        <w:rPr>
          <w:vertAlign w:val="subscript"/>
          <w:lang w:eastAsia="zh-TW"/>
        </w:rPr>
        <w:t>Z</w:t>
      </w:r>
      <w:r w:rsidRPr="00B65790">
        <w:rPr>
          <w:lang w:eastAsia="zh-TW"/>
        </w:rPr>
        <w:t>} and satellite velocity {</w:t>
      </w:r>
      <w:r>
        <w:rPr>
          <w:lang w:eastAsia="zh-TW"/>
        </w:rPr>
        <w:t>V</w:t>
      </w:r>
      <w:r>
        <w:rPr>
          <w:vertAlign w:val="subscript"/>
          <w:lang w:eastAsia="zh-TW"/>
        </w:rPr>
        <w:t>X</w:t>
      </w:r>
      <w:r w:rsidRPr="00B65790">
        <w:rPr>
          <w:lang w:eastAsia="zh-TW"/>
        </w:rPr>
        <w:t xml:space="preserve">, </w:t>
      </w:r>
      <w:r>
        <w:rPr>
          <w:lang w:eastAsia="zh-TW"/>
        </w:rPr>
        <w:t>V</w:t>
      </w:r>
      <w:r>
        <w:rPr>
          <w:vertAlign w:val="subscript"/>
          <w:lang w:eastAsia="zh-TW"/>
        </w:rPr>
        <w:t>Y</w:t>
      </w:r>
      <w:r w:rsidRPr="00B65790">
        <w:rPr>
          <w:lang w:eastAsia="zh-TW"/>
        </w:rPr>
        <w:t xml:space="preserve">, </w:t>
      </w:r>
      <w:r>
        <w:rPr>
          <w:lang w:eastAsia="zh-TW"/>
        </w:rPr>
        <w:t>V</w:t>
      </w:r>
      <w:r>
        <w:rPr>
          <w:vertAlign w:val="subscript"/>
          <w:lang w:eastAsia="zh-TW"/>
        </w:rPr>
        <w:t>Z</w:t>
      </w:r>
      <w:r w:rsidRPr="00B65790">
        <w:rPr>
          <w:lang w:eastAsia="zh-TW"/>
        </w:rPr>
        <w:t xml:space="preserve">} as </w:t>
      </w:r>
      <w:r>
        <w:rPr>
          <w:lang w:eastAsia="zh-TW"/>
        </w:rPr>
        <w:t xml:space="preserve">shown below as an example. </w:t>
      </w:r>
      <w:r w:rsidRPr="00B65790">
        <w:rPr>
          <w:lang w:eastAsia="zh-TW"/>
        </w:rPr>
        <w:t xml:space="preserve">The </w:t>
      </w:r>
      <w:r>
        <w:rPr>
          <w:lang w:eastAsia="zh-TW"/>
        </w:rPr>
        <w:t>payload on NTN-specific SIB to indicate</w:t>
      </w:r>
      <w:r w:rsidRPr="00B65790">
        <w:rPr>
          <w:lang w:eastAsia="zh-TW"/>
        </w:rPr>
        <w:t xml:space="preserve"> </w:t>
      </w:r>
      <w:r>
        <w:rPr>
          <w:lang w:eastAsia="zh-TW"/>
        </w:rPr>
        <w:t>serving satellite cell</w:t>
      </w:r>
      <w:r w:rsidRPr="00B65790">
        <w:rPr>
          <w:lang w:eastAsia="zh-TW"/>
        </w:rPr>
        <w:t xml:space="preserve"> position and velocity is (84+60)/8 = 18 Bytes</w:t>
      </w:r>
      <w:r>
        <w:rPr>
          <w:lang w:eastAsia="zh-TW"/>
        </w:rPr>
        <w:t xml:space="preserve"> or (78+54)/8 = 16</w:t>
      </w:r>
      <w:r w:rsidRPr="00B65790">
        <w:rPr>
          <w:lang w:eastAsia="zh-TW"/>
        </w:rPr>
        <w:t xml:space="preserve"> Bytes</w:t>
      </w:r>
      <w:r>
        <w:rPr>
          <w:lang w:eastAsia="zh-TW"/>
        </w:rPr>
        <w:t xml:space="preserve"> as shown in Table 1.  </w:t>
      </w:r>
    </w:p>
    <w:tbl>
      <w:tblPr>
        <w:tblStyle w:val="TableGrid"/>
        <w:tblW w:w="0" w:type="auto"/>
        <w:jc w:val="center"/>
        <w:tblLayout w:type="fixed"/>
        <w:tblLook w:val="04A0" w:firstRow="1" w:lastRow="0" w:firstColumn="1" w:lastColumn="0" w:noHBand="0" w:noVBand="1"/>
      </w:tblPr>
      <w:tblGrid>
        <w:gridCol w:w="1701"/>
        <w:gridCol w:w="1275"/>
        <w:gridCol w:w="1134"/>
        <w:gridCol w:w="993"/>
        <w:gridCol w:w="1129"/>
        <w:gridCol w:w="1134"/>
      </w:tblGrid>
      <w:tr w:rsidR="00FC7503" w:rsidRPr="00B65790" w14:paraId="4F5C3F8B" w14:textId="77777777" w:rsidTr="00FC7503">
        <w:trPr>
          <w:jc w:val="center"/>
        </w:trPr>
        <w:tc>
          <w:tcPr>
            <w:tcW w:w="1701" w:type="dxa"/>
          </w:tcPr>
          <w:p w14:paraId="35AD5104" w14:textId="77777777" w:rsidR="00FC7503" w:rsidRPr="00B65790" w:rsidRDefault="00FC7503" w:rsidP="00D0795B">
            <w:pPr>
              <w:pStyle w:val="BodyText"/>
              <w:rPr>
                <w:lang w:eastAsia="zh-TW"/>
              </w:rPr>
            </w:pPr>
            <w:r w:rsidRPr="00B65790">
              <w:rPr>
                <w:lang w:eastAsia="zh-TW"/>
              </w:rPr>
              <w:t>Information</w:t>
            </w:r>
          </w:p>
        </w:tc>
        <w:tc>
          <w:tcPr>
            <w:tcW w:w="1275" w:type="dxa"/>
          </w:tcPr>
          <w:p w14:paraId="5509E683" w14:textId="77777777" w:rsidR="00FC7503" w:rsidRPr="00B65790" w:rsidRDefault="00FC7503" w:rsidP="00D0795B">
            <w:pPr>
              <w:pStyle w:val="BodyText"/>
              <w:rPr>
                <w:lang w:eastAsia="zh-TW"/>
              </w:rPr>
            </w:pPr>
            <w:r w:rsidRPr="00B65790">
              <w:rPr>
                <w:lang w:eastAsia="zh-TW"/>
              </w:rPr>
              <w:t>Range</w:t>
            </w:r>
          </w:p>
        </w:tc>
        <w:tc>
          <w:tcPr>
            <w:tcW w:w="1134" w:type="dxa"/>
          </w:tcPr>
          <w:p w14:paraId="77DD042E" w14:textId="77777777" w:rsidR="00FC7503" w:rsidRPr="00B65790" w:rsidRDefault="00FC7503" w:rsidP="00D0795B">
            <w:pPr>
              <w:pStyle w:val="BodyText"/>
              <w:rPr>
                <w:lang w:eastAsia="zh-TW"/>
              </w:rPr>
            </w:pPr>
            <w:r w:rsidRPr="00B65790">
              <w:rPr>
                <w:lang w:eastAsia="zh-TW"/>
              </w:rPr>
              <w:t>Resolution</w:t>
            </w:r>
          </w:p>
        </w:tc>
        <w:tc>
          <w:tcPr>
            <w:tcW w:w="993" w:type="dxa"/>
          </w:tcPr>
          <w:p w14:paraId="74F65BAF" w14:textId="77777777" w:rsidR="00FC7503" w:rsidRPr="00B65790" w:rsidRDefault="00FC7503" w:rsidP="00D0795B">
            <w:pPr>
              <w:pStyle w:val="BodyText"/>
              <w:rPr>
                <w:lang w:eastAsia="zh-TW"/>
              </w:rPr>
            </w:pPr>
            <w:r w:rsidRPr="00B65790">
              <w:rPr>
                <w:lang w:eastAsia="zh-TW"/>
              </w:rPr>
              <w:t>#bits</w:t>
            </w:r>
          </w:p>
        </w:tc>
        <w:tc>
          <w:tcPr>
            <w:tcW w:w="1129" w:type="dxa"/>
          </w:tcPr>
          <w:p w14:paraId="2A2835E5" w14:textId="77777777" w:rsidR="00FC7503" w:rsidRPr="00B65790" w:rsidRDefault="00FC7503" w:rsidP="00D0795B">
            <w:pPr>
              <w:pStyle w:val="BodyText"/>
              <w:rPr>
                <w:lang w:eastAsia="zh-TW"/>
              </w:rPr>
            </w:pPr>
            <w:r w:rsidRPr="00B65790">
              <w:rPr>
                <w:lang w:eastAsia="zh-TW"/>
              </w:rPr>
              <w:t>Resolution</w:t>
            </w:r>
          </w:p>
        </w:tc>
        <w:tc>
          <w:tcPr>
            <w:tcW w:w="1134" w:type="dxa"/>
          </w:tcPr>
          <w:p w14:paraId="63A86CA1" w14:textId="77777777" w:rsidR="00FC7503" w:rsidRPr="00B65790" w:rsidRDefault="00FC7503" w:rsidP="00D0795B">
            <w:pPr>
              <w:pStyle w:val="BodyText"/>
              <w:rPr>
                <w:lang w:eastAsia="zh-TW"/>
              </w:rPr>
            </w:pPr>
            <w:r w:rsidRPr="00B65790">
              <w:rPr>
                <w:lang w:eastAsia="zh-TW"/>
              </w:rPr>
              <w:t>#bits</w:t>
            </w:r>
          </w:p>
        </w:tc>
      </w:tr>
      <w:tr w:rsidR="00FC7503" w:rsidRPr="00B65790" w14:paraId="7FCCA3D6" w14:textId="77777777" w:rsidTr="00FC7503">
        <w:trPr>
          <w:jc w:val="center"/>
        </w:trPr>
        <w:tc>
          <w:tcPr>
            <w:tcW w:w="1701" w:type="dxa"/>
          </w:tcPr>
          <w:p w14:paraId="20FE9648" w14:textId="77777777" w:rsidR="00FC7503" w:rsidRPr="00B65790" w:rsidRDefault="00FC7503" w:rsidP="00D0795B">
            <w:pPr>
              <w:pStyle w:val="BodyText"/>
              <w:rPr>
                <w:lang w:eastAsia="zh-TW"/>
              </w:rPr>
            </w:pPr>
            <w:r w:rsidRPr="00B65790">
              <w:rPr>
                <w:lang w:eastAsia="zh-TW"/>
              </w:rPr>
              <w:t>Satellite Location</w:t>
            </w:r>
          </w:p>
        </w:tc>
        <w:tc>
          <w:tcPr>
            <w:tcW w:w="1275" w:type="dxa"/>
          </w:tcPr>
          <w:p w14:paraId="61D81960" w14:textId="77777777" w:rsidR="00FC7503" w:rsidRPr="00B65790" w:rsidRDefault="00FC7503" w:rsidP="00D0795B">
            <w:pPr>
              <w:pStyle w:val="BodyText"/>
              <w:rPr>
                <w:lang w:eastAsia="zh-TW"/>
              </w:rPr>
            </w:pPr>
            <w:r w:rsidRPr="00B65790">
              <w:rPr>
                <w:lang w:eastAsia="zh-TW"/>
              </w:rPr>
              <w:t>±</w:t>
            </w:r>
            <w:r>
              <w:rPr>
                <w:lang w:eastAsia="zh-TW"/>
              </w:rPr>
              <w:t>43</w:t>
            </w:r>
            <w:r w:rsidRPr="00B65790">
              <w:rPr>
                <w:lang w:eastAsia="zh-TW"/>
              </w:rPr>
              <w:t>000 km</w:t>
            </w:r>
          </w:p>
        </w:tc>
        <w:tc>
          <w:tcPr>
            <w:tcW w:w="1134" w:type="dxa"/>
          </w:tcPr>
          <w:p w14:paraId="3A52742F" w14:textId="77777777" w:rsidR="00FC7503" w:rsidRPr="00B65790" w:rsidRDefault="00FC7503" w:rsidP="00D0795B">
            <w:pPr>
              <w:pStyle w:val="BodyText"/>
              <w:rPr>
                <w:lang w:eastAsia="zh-TW"/>
              </w:rPr>
            </w:pPr>
            <w:r>
              <w:rPr>
                <w:lang w:eastAsia="zh-TW"/>
              </w:rPr>
              <w:t>0.33</w:t>
            </w:r>
            <w:r w:rsidRPr="00B65790">
              <w:rPr>
                <w:lang w:eastAsia="zh-TW"/>
              </w:rPr>
              <w:t xml:space="preserve">m </w:t>
            </w:r>
          </w:p>
        </w:tc>
        <w:tc>
          <w:tcPr>
            <w:tcW w:w="993" w:type="dxa"/>
          </w:tcPr>
          <w:p w14:paraId="083FEFAB" w14:textId="77777777" w:rsidR="00FC7503" w:rsidRPr="00B65790" w:rsidRDefault="00FC7503" w:rsidP="00D0795B">
            <w:pPr>
              <w:pStyle w:val="BodyText"/>
              <w:rPr>
                <w:lang w:eastAsia="zh-TW"/>
              </w:rPr>
            </w:pPr>
            <w:r w:rsidRPr="00B65790">
              <w:rPr>
                <w:lang w:eastAsia="zh-TW"/>
              </w:rPr>
              <w:t xml:space="preserve">3*28=84 </w:t>
            </w:r>
          </w:p>
        </w:tc>
        <w:tc>
          <w:tcPr>
            <w:tcW w:w="1129" w:type="dxa"/>
          </w:tcPr>
          <w:p w14:paraId="17DA1644" w14:textId="77777777" w:rsidR="00FC7503" w:rsidRPr="00B65790" w:rsidRDefault="00FC7503" w:rsidP="00D0795B">
            <w:pPr>
              <w:pStyle w:val="BodyText"/>
              <w:rPr>
                <w:lang w:eastAsia="zh-TW"/>
              </w:rPr>
            </w:pPr>
            <w:r>
              <w:rPr>
                <w:lang w:eastAsia="zh-TW"/>
              </w:rPr>
              <w:t>1.3</w:t>
            </w:r>
            <w:r w:rsidRPr="00B65790">
              <w:rPr>
                <w:lang w:eastAsia="zh-TW"/>
              </w:rPr>
              <w:t xml:space="preserve">m </w:t>
            </w:r>
          </w:p>
        </w:tc>
        <w:tc>
          <w:tcPr>
            <w:tcW w:w="1134" w:type="dxa"/>
          </w:tcPr>
          <w:p w14:paraId="2494E973" w14:textId="77777777" w:rsidR="00FC7503" w:rsidRPr="00B65790" w:rsidRDefault="00FC7503" w:rsidP="00D0795B">
            <w:pPr>
              <w:pStyle w:val="BodyText"/>
              <w:rPr>
                <w:lang w:eastAsia="zh-TW"/>
              </w:rPr>
            </w:pPr>
            <w:r>
              <w:rPr>
                <w:lang w:eastAsia="zh-TW"/>
              </w:rPr>
              <w:t>3*26=78</w:t>
            </w:r>
            <w:r w:rsidRPr="00B65790">
              <w:rPr>
                <w:lang w:eastAsia="zh-TW"/>
              </w:rPr>
              <w:t xml:space="preserve"> </w:t>
            </w:r>
          </w:p>
        </w:tc>
      </w:tr>
      <w:tr w:rsidR="00FC7503" w:rsidRPr="00B65790" w14:paraId="0E816B8F" w14:textId="77777777" w:rsidTr="00FC7503">
        <w:trPr>
          <w:jc w:val="center"/>
        </w:trPr>
        <w:tc>
          <w:tcPr>
            <w:tcW w:w="1701" w:type="dxa"/>
          </w:tcPr>
          <w:p w14:paraId="68B63862" w14:textId="77777777" w:rsidR="00FC7503" w:rsidRPr="00B65790" w:rsidRDefault="00FC7503" w:rsidP="00D0795B">
            <w:pPr>
              <w:pStyle w:val="BodyText"/>
              <w:rPr>
                <w:lang w:eastAsia="zh-TW"/>
              </w:rPr>
            </w:pPr>
            <w:r w:rsidRPr="00B65790">
              <w:rPr>
                <w:lang w:eastAsia="zh-TW"/>
              </w:rPr>
              <w:t>Satellite Velocity</w:t>
            </w:r>
          </w:p>
        </w:tc>
        <w:tc>
          <w:tcPr>
            <w:tcW w:w="1275" w:type="dxa"/>
          </w:tcPr>
          <w:p w14:paraId="319DFA51" w14:textId="77777777" w:rsidR="00FC7503" w:rsidRPr="00B65790" w:rsidRDefault="00FC7503" w:rsidP="00D0795B">
            <w:pPr>
              <w:pStyle w:val="BodyText"/>
              <w:rPr>
                <w:lang w:eastAsia="zh-TW"/>
              </w:rPr>
            </w:pPr>
            <w:r w:rsidRPr="00B65790">
              <w:rPr>
                <w:lang w:eastAsia="zh-TW"/>
              </w:rPr>
              <w:t>±8 km/s</w:t>
            </w:r>
          </w:p>
        </w:tc>
        <w:tc>
          <w:tcPr>
            <w:tcW w:w="1134" w:type="dxa"/>
          </w:tcPr>
          <w:p w14:paraId="1498D2CA" w14:textId="77777777" w:rsidR="00FC7503" w:rsidRPr="00B65790" w:rsidRDefault="00FC7503" w:rsidP="00D0795B">
            <w:pPr>
              <w:pStyle w:val="BodyText"/>
              <w:rPr>
                <w:lang w:eastAsia="zh-TW"/>
              </w:rPr>
            </w:pPr>
            <w:r w:rsidRPr="00B65790">
              <w:rPr>
                <w:lang w:eastAsia="zh-TW"/>
              </w:rPr>
              <w:t xml:space="preserve">0.015 m/s </w:t>
            </w:r>
          </w:p>
        </w:tc>
        <w:tc>
          <w:tcPr>
            <w:tcW w:w="993" w:type="dxa"/>
          </w:tcPr>
          <w:p w14:paraId="45DB4F4C" w14:textId="77777777" w:rsidR="00FC7503" w:rsidRPr="00B65790" w:rsidRDefault="00FC7503" w:rsidP="00D0795B">
            <w:pPr>
              <w:pStyle w:val="BodyText"/>
              <w:rPr>
                <w:lang w:eastAsia="zh-TW"/>
              </w:rPr>
            </w:pPr>
            <w:r w:rsidRPr="00B65790">
              <w:rPr>
                <w:lang w:eastAsia="zh-TW"/>
              </w:rPr>
              <w:t xml:space="preserve">3*20=60 </w:t>
            </w:r>
          </w:p>
        </w:tc>
        <w:tc>
          <w:tcPr>
            <w:tcW w:w="1129" w:type="dxa"/>
          </w:tcPr>
          <w:p w14:paraId="097DEE21" w14:textId="77777777" w:rsidR="00FC7503" w:rsidRPr="00B65790" w:rsidRDefault="00FC7503" w:rsidP="00D0795B">
            <w:pPr>
              <w:pStyle w:val="BodyText"/>
              <w:rPr>
                <w:lang w:eastAsia="zh-TW"/>
              </w:rPr>
            </w:pPr>
            <w:r>
              <w:rPr>
                <w:lang w:eastAsia="zh-TW"/>
              </w:rPr>
              <w:t>0.06</w:t>
            </w:r>
            <w:r w:rsidRPr="00B65790">
              <w:rPr>
                <w:lang w:eastAsia="zh-TW"/>
              </w:rPr>
              <w:t xml:space="preserve"> m/s </w:t>
            </w:r>
          </w:p>
        </w:tc>
        <w:tc>
          <w:tcPr>
            <w:tcW w:w="1134" w:type="dxa"/>
          </w:tcPr>
          <w:p w14:paraId="3F252175" w14:textId="77777777" w:rsidR="00FC7503" w:rsidRPr="00B65790" w:rsidRDefault="00FC7503" w:rsidP="00D0795B">
            <w:pPr>
              <w:pStyle w:val="BodyText"/>
              <w:rPr>
                <w:lang w:eastAsia="zh-TW"/>
              </w:rPr>
            </w:pPr>
            <w:r>
              <w:rPr>
                <w:lang w:eastAsia="zh-TW"/>
              </w:rPr>
              <w:t>3*18=54</w:t>
            </w:r>
            <w:r w:rsidRPr="00B65790">
              <w:rPr>
                <w:lang w:eastAsia="zh-TW"/>
              </w:rPr>
              <w:t xml:space="preserve"> </w:t>
            </w:r>
          </w:p>
        </w:tc>
      </w:tr>
    </w:tbl>
    <w:p w14:paraId="32EC2778" w14:textId="5A627168" w:rsidR="00886E3B" w:rsidRPr="007F3ACD" w:rsidRDefault="00886E3B" w:rsidP="00886E3B">
      <w:pPr>
        <w:pStyle w:val="BodyText"/>
        <w:jc w:val="center"/>
        <w:rPr>
          <w:b/>
          <w:i/>
          <w:lang w:eastAsia="zh-TW"/>
        </w:rPr>
      </w:pPr>
      <w:r>
        <w:rPr>
          <w:b/>
          <w:i/>
          <w:lang w:eastAsia="zh-TW"/>
        </w:rPr>
        <w:t>Table 3</w:t>
      </w:r>
      <w:r w:rsidRPr="00B65790">
        <w:rPr>
          <w:b/>
          <w:i/>
          <w:lang w:eastAsia="zh-TW"/>
        </w:rPr>
        <w:t>: real-time satellite Position and Velocity payload on SIB</w:t>
      </w:r>
    </w:p>
    <w:p w14:paraId="366D6EDF" w14:textId="77777777" w:rsidR="008A41A8" w:rsidRDefault="008A41A8" w:rsidP="008A41A8">
      <w:pPr>
        <w:pStyle w:val="BodyText"/>
        <w:spacing w:after="0"/>
        <w:jc w:val="both"/>
        <w:rPr>
          <w:lang w:eastAsia="ko-KR"/>
        </w:rPr>
      </w:pPr>
    </w:p>
    <w:p w14:paraId="29595B62" w14:textId="7971BC0C" w:rsidR="008A41A8" w:rsidRPr="008A41A8" w:rsidRDefault="008A41A8" w:rsidP="008A41A8">
      <w:pPr>
        <w:pStyle w:val="BodyText"/>
        <w:spacing w:after="0"/>
        <w:jc w:val="both"/>
        <w:rPr>
          <w:lang w:eastAsia="ko-KR"/>
        </w:rPr>
      </w:pPr>
      <w:r w:rsidRPr="008A41A8">
        <w:rPr>
          <w:lang w:eastAsia="ko-KR"/>
        </w:rPr>
        <w:t>For LEO=600 km, the satellite speed is 7.6 km/s and velocity of light c=3.10</w:t>
      </w:r>
      <w:r w:rsidRPr="008A41A8">
        <w:rPr>
          <w:vertAlign w:val="superscript"/>
          <w:lang w:eastAsia="ko-KR"/>
        </w:rPr>
        <w:t>8</w:t>
      </w:r>
      <w:r w:rsidRPr="008A41A8">
        <w:rPr>
          <w:lang w:eastAsia="ko-KR"/>
        </w:rPr>
        <w:t xml:space="preserve"> m/s. The time drift assuming maximum Round Trip Delay of 28.4 ms in TR 38.811 Table 5.3.4.1-1 is approximately 0.71μs, where</w:t>
      </w:r>
    </w:p>
    <w:p w14:paraId="641398D0" w14:textId="77777777" w:rsidR="008A41A8" w:rsidRPr="008A41A8" w:rsidRDefault="008A41A8" w:rsidP="008A41A8">
      <w:pPr>
        <w:pStyle w:val="BodyText"/>
        <w:numPr>
          <w:ilvl w:val="0"/>
          <w:numId w:val="17"/>
        </w:numPr>
        <w:tabs>
          <w:tab w:val="clear" w:pos="360"/>
          <w:tab w:val="num" w:pos="644"/>
        </w:tabs>
        <w:spacing w:after="0"/>
        <w:ind w:left="644"/>
        <w:jc w:val="both"/>
        <w:rPr>
          <w:lang w:eastAsia="ko-KR"/>
        </w:rPr>
      </w:pPr>
      <w:r w:rsidRPr="008A41A8">
        <w:rPr>
          <w:lang w:eastAsia="ko-KR"/>
        </w:rPr>
        <w:lastRenderedPageBreak/>
        <w:t>d=v*t= 7600 m/s * 28.4 ms=215.8 m</w:t>
      </w:r>
    </w:p>
    <w:p w14:paraId="5EDA5813" w14:textId="77777777" w:rsidR="008A41A8" w:rsidRPr="008A41A8" w:rsidRDefault="008A41A8" w:rsidP="008A41A8">
      <w:pPr>
        <w:pStyle w:val="BodyText"/>
        <w:numPr>
          <w:ilvl w:val="0"/>
          <w:numId w:val="17"/>
        </w:numPr>
        <w:tabs>
          <w:tab w:val="clear" w:pos="360"/>
          <w:tab w:val="num" w:pos="644"/>
        </w:tabs>
        <w:spacing w:after="0"/>
        <w:ind w:left="644"/>
        <w:jc w:val="both"/>
        <w:rPr>
          <w:lang w:eastAsia="ko-KR"/>
        </w:rPr>
      </w:pPr>
      <w:r w:rsidRPr="008A41A8">
        <w:rPr>
          <w:lang w:eastAsia="ko-KR"/>
        </w:rPr>
        <w:t>t=d/c = 215.8/3.10</w:t>
      </w:r>
      <w:r w:rsidRPr="008A41A8">
        <w:rPr>
          <w:vertAlign w:val="superscript"/>
          <w:lang w:eastAsia="ko-KR"/>
        </w:rPr>
        <w:t>8</w:t>
      </w:r>
      <w:r w:rsidRPr="008A41A8">
        <w:rPr>
          <w:lang w:eastAsia="ko-KR"/>
        </w:rPr>
        <w:t xml:space="preserve"> = 0.71 us</w:t>
      </w:r>
    </w:p>
    <w:p w14:paraId="7204FF60" w14:textId="0777D3AD" w:rsidR="008244B5" w:rsidRDefault="00811460" w:rsidP="00314251">
      <w:pPr>
        <w:rPr>
          <w:lang w:eastAsia="zh-CN"/>
        </w:rPr>
      </w:pPr>
      <w:r>
        <w:rPr>
          <w:lang w:eastAsia="zh-CN"/>
        </w:rPr>
        <w:t xml:space="preserve">According to TS 36.133, </w:t>
      </w:r>
      <w:r w:rsidR="00662509">
        <w:rPr>
          <w:lang w:eastAsia="zh-CN"/>
        </w:rPr>
        <w:t>section 7,t</w:t>
      </w:r>
      <w:r w:rsidR="008244B5" w:rsidRPr="008244B5">
        <w:rPr>
          <w:lang w:eastAsia="zh-CN"/>
        </w:rPr>
        <w:t>he UE initial transmission timing error sha</w:t>
      </w:r>
      <w:r w:rsidR="008244B5">
        <w:rPr>
          <w:lang w:eastAsia="zh-CN"/>
        </w:rPr>
        <w:t>ll be less than or equal to ±</w:t>
      </w:r>
      <w:r w:rsidR="008244B5" w:rsidRPr="008244B5">
        <w:rPr>
          <w:lang w:eastAsia="zh-CN"/>
        </w:rPr>
        <w:t xml:space="preserve"> </w:t>
      </w:r>
      <w:r w:rsidR="008244B5" w:rsidRPr="008A41A8">
        <w:rPr>
          <w:lang w:eastAsia="zh-CN"/>
        </w:rPr>
        <w:t>Te =</w:t>
      </w:r>
      <w:r w:rsidR="00662509">
        <w:rPr>
          <w:lang w:eastAsia="zh-CN"/>
        </w:rPr>
        <w:t xml:space="preserve"> </w:t>
      </w:r>
      <w:r w:rsidR="00662509" w:rsidRPr="008A41A8">
        <w:rPr>
          <w:lang w:eastAsia="zh-CN"/>
        </w:rPr>
        <w:t>±</w:t>
      </w:r>
      <w:r w:rsidR="00662509">
        <w:rPr>
          <w:lang w:eastAsia="zh-CN"/>
        </w:rPr>
        <w:t>80T</w:t>
      </w:r>
      <w:r w:rsidR="00662509" w:rsidRPr="00DE74F3">
        <w:rPr>
          <w:vertAlign w:val="subscript"/>
          <w:lang w:eastAsia="zh-CN"/>
        </w:rPr>
        <w:t>s</w:t>
      </w:r>
      <w:r w:rsidR="008244B5" w:rsidRPr="008A41A8">
        <w:rPr>
          <w:lang w:eastAsia="zh-CN"/>
        </w:rPr>
        <w:t xml:space="preserve"> </w:t>
      </w:r>
      <w:r w:rsidR="00662509">
        <w:rPr>
          <w:lang w:eastAsia="zh-CN"/>
        </w:rPr>
        <w:t xml:space="preserve">= </w:t>
      </w:r>
      <w:r w:rsidR="008244B5" w:rsidRPr="008A41A8">
        <w:rPr>
          <w:lang w:eastAsia="zh-CN"/>
        </w:rPr>
        <w:t xml:space="preserve">± </w:t>
      </w:r>
      <w:r w:rsidR="00662509">
        <w:rPr>
          <w:lang w:eastAsia="zh-CN"/>
        </w:rPr>
        <w:t>2.6</w:t>
      </w:r>
      <w:r w:rsidR="008244B5" w:rsidRPr="008A41A8">
        <w:rPr>
          <w:lang w:eastAsia="zh-CN"/>
        </w:rPr>
        <w:t xml:space="preserve"> μs corresponding to a position error of ±</w:t>
      </w:r>
      <w:r w:rsidR="00662509">
        <w:rPr>
          <w:lang w:eastAsia="zh-CN"/>
        </w:rPr>
        <w:t>780</w:t>
      </w:r>
      <w:r w:rsidR="00662509" w:rsidRPr="008A41A8">
        <w:rPr>
          <w:lang w:eastAsia="zh-CN"/>
        </w:rPr>
        <w:t xml:space="preserve"> </w:t>
      </w:r>
      <w:r w:rsidR="008244B5" w:rsidRPr="008A41A8">
        <w:rPr>
          <w:lang w:eastAsia="zh-CN"/>
        </w:rPr>
        <w:t>m</w:t>
      </w:r>
      <w:r w:rsidR="00662509">
        <w:rPr>
          <w:lang w:eastAsia="zh-CN"/>
        </w:rPr>
        <w:t xml:space="preserve"> for NB-IoT,  ±</w:t>
      </w:r>
      <w:r w:rsidR="00662509" w:rsidRPr="008244B5">
        <w:rPr>
          <w:lang w:eastAsia="zh-CN"/>
        </w:rPr>
        <w:t xml:space="preserve"> </w:t>
      </w:r>
      <w:r w:rsidR="00662509" w:rsidRPr="008A41A8">
        <w:rPr>
          <w:lang w:eastAsia="zh-CN"/>
        </w:rPr>
        <w:t>Te =</w:t>
      </w:r>
      <w:r w:rsidR="00662509">
        <w:rPr>
          <w:lang w:eastAsia="zh-CN"/>
        </w:rPr>
        <w:t xml:space="preserve"> </w:t>
      </w:r>
      <w:r w:rsidR="00662509" w:rsidRPr="008A41A8">
        <w:rPr>
          <w:lang w:eastAsia="zh-CN"/>
        </w:rPr>
        <w:t>±</w:t>
      </w:r>
      <w:r w:rsidR="00662509">
        <w:rPr>
          <w:lang w:eastAsia="zh-CN"/>
        </w:rPr>
        <w:t>24T</w:t>
      </w:r>
      <w:r w:rsidR="00662509" w:rsidRPr="008422A9">
        <w:rPr>
          <w:vertAlign w:val="subscript"/>
          <w:lang w:eastAsia="zh-CN"/>
        </w:rPr>
        <w:t>s</w:t>
      </w:r>
      <w:r w:rsidR="00662509" w:rsidRPr="008A41A8">
        <w:rPr>
          <w:lang w:eastAsia="zh-CN"/>
        </w:rPr>
        <w:t xml:space="preserve"> </w:t>
      </w:r>
      <w:r w:rsidR="00662509">
        <w:rPr>
          <w:lang w:eastAsia="zh-CN"/>
        </w:rPr>
        <w:t xml:space="preserve">= </w:t>
      </w:r>
      <w:r w:rsidR="00662509" w:rsidRPr="008A41A8">
        <w:rPr>
          <w:lang w:eastAsia="zh-CN"/>
        </w:rPr>
        <w:t xml:space="preserve">± </w:t>
      </w:r>
      <w:r w:rsidR="00662509">
        <w:rPr>
          <w:lang w:eastAsia="zh-CN"/>
        </w:rPr>
        <w:t>0.78</w:t>
      </w:r>
      <w:r w:rsidR="00662509" w:rsidRPr="008A41A8">
        <w:rPr>
          <w:lang w:eastAsia="zh-CN"/>
        </w:rPr>
        <w:t xml:space="preserve"> μs corresponding to a position error of ±</w:t>
      </w:r>
      <w:r w:rsidR="00662509">
        <w:rPr>
          <w:lang w:eastAsia="zh-CN"/>
        </w:rPr>
        <w:t>234</w:t>
      </w:r>
      <w:r w:rsidR="00662509" w:rsidRPr="008A41A8">
        <w:rPr>
          <w:lang w:eastAsia="zh-CN"/>
        </w:rPr>
        <w:t>m</w:t>
      </w:r>
      <w:r w:rsidR="00662509">
        <w:rPr>
          <w:lang w:eastAsia="zh-CN"/>
        </w:rPr>
        <w:t xml:space="preserve"> for eMTC</w:t>
      </w:r>
      <w:r w:rsidR="008244B5">
        <w:rPr>
          <w:lang w:eastAsia="zh-CN"/>
        </w:rPr>
        <w:t>, where t</w:t>
      </w:r>
      <w:r w:rsidR="008244B5" w:rsidRPr="008244B5">
        <w:rPr>
          <w:lang w:eastAsia="zh-CN"/>
        </w:rPr>
        <w:t xml:space="preserve">his requirement applies </w:t>
      </w:r>
      <w:r w:rsidR="00662509">
        <w:rPr>
          <w:lang w:eastAsia="zh-CN"/>
        </w:rPr>
        <w:t>for</w:t>
      </w:r>
      <w:r w:rsidR="008244B5" w:rsidRPr="008244B5">
        <w:rPr>
          <w:lang w:eastAsia="zh-CN"/>
        </w:rPr>
        <w:t xml:space="preserve"> the first transmission in a DRX cycle </w:t>
      </w:r>
      <w:r w:rsidR="00662509">
        <w:rPr>
          <w:lang w:eastAsia="zh-CN"/>
        </w:rPr>
        <w:t>whether it is a</w:t>
      </w:r>
      <w:r w:rsidR="00662509" w:rsidRPr="008244B5">
        <w:rPr>
          <w:lang w:eastAsia="zh-CN"/>
        </w:rPr>
        <w:t xml:space="preserve"> </w:t>
      </w:r>
      <w:r w:rsidR="008244B5" w:rsidRPr="008244B5">
        <w:rPr>
          <w:lang w:eastAsia="zh-CN"/>
        </w:rPr>
        <w:t xml:space="preserve">PUSCH </w:t>
      </w:r>
      <w:r w:rsidR="00662509">
        <w:rPr>
          <w:lang w:eastAsia="zh-CN"/>
        </w:rPr>
        <w:t>or</w:t>
      </w:r>
      <w:r w:rsidR="008244B5" w:rsidRPr="008244B5">
        <w:rPr>
          <w:lang w:eastAsia="zh-CN"/>
        </w:rPr>
        <w:t xml:space="preserve"> PRACH.</w:t>
      </w:r>
    </w:p>
    <w:p w14:paraId="6B6C0238" w14:textId="7514C7E3" w:rsidR="00811460" w:rsidRPr="009D74BF" w:rsidRDefault="00E05F6B" w:rsidP="00811460">
      <w:pPr>
        <w:pStyle w:val="BodyText"/>
        <w:rPr>
          <w:i/>
          <w:lang w:eastAsia="zh-TW"/>
        </w:rPr>
      </w:pPr>
      <w:r>
        <w:rPr>
          <w:b/>
          <w:i/>
          <w:lang w:eastAsia="zh-TW"/>
        </w:rPr>
        <w:t>Proposal 6</w:t>
      </w:r>
      <w:r w:rsidR="00811460" w:rsidRPr="000806FE">
        <w:rPr>
          <w:b/>
          <w:i/>
          <w:lang w:eastAsia="zh-TW"/>
        </w:rPr>
        <w:t>:</w:t>
      </w:r>
      <w:r w:rsidR="00811460" w:rsidRPr="000806FE">
        <w:rPr>
          <w:i/>
          <w:lang w:eastAsia="zh-TW"/>
        </w:rPr>
        <w:t xml:space="preserve"> </w:t>
      </w:r>
      <w:r w:rsidR="00811460" w:rsidRPr="009D74BF">
        <w:rPr>
          <w:i/>
          <w:lang w:eastAsia="zh-TW"/>
        </w:rPr>
        <w:t>The base Station broadcast Position/ Velocity and implicit Time</w:t>
      </w:r>
      <w:r w:rsidR="00811460">
        <w:rPr>
          <w:i/>
          <w:lang w:eastAsia="zh-TW"/>
        </w:rPr>
        <w:t xml:space="preserve"> in each beam in the satellite cell</w:t>
      </w:r>
      <w:r w:rsidR="00811460" w:rsidRPr="009D74BF">
        <w:rPr>
          <w:i/>
          <w:lang w:eastAsia="zh-TW"/>
        </w:rPr>
        <w:t>:</w:t>
      </w:r>
    </w:p>
    <w:p w14:paraId="299E0034" w14:textId="77777777" w:rsidR="00811460" w:rsidRPr="009D74BF" w:rsidRDefault="00811460" w:rsidP="00811460">
      <w:pPr>
        <w:pStyle w:val="BodyText"/>
        <w:rPr>
          <w:i/>
          <w:lang w:eastAsia="zh-TW"/>
        </w:rPr>
      </w:pPr>
      <w:r w:rsidRPr="009D74BF">
        <w:rPr>
          <w:i/>
          <w:lang w:eastAsia="zh-TW"/>
        </w:rPr>
        <w:t>-</w:t>
      </w:r>
      <w:r w:rsidRPr="009D74BF">
        <w:rPr>
          <w:i/>
          <w:lang w:eastAsia="zh-TW"/>
        </w:rPr>
        <w:tab/>
        <w:t>Satellite location/velocity in ECEF coordinates</w:t>
      </w:r>
    </w:p>
    <w:p w14:paraId="2D7A870F" w14:textId="77777777" w:rsidR="00811460" w:rsidRPr="009D74BF" w:rsidRDefault="00811460" w:rsidP="00811460">
      <w:pPr>
        <w:pStyle w:val="BodyText"/>
        <w:rPr>
          <w:i/>
          <w:lang w:eastAsia="zh-TW"/>
        </w:rPr>
      </w:pPr>
      <w:r w:rsidRPr="009D74BF">
        <w:rPr>
          <w:i/>
          <w:lang w:eastAsia="zh-TW"/>
        </w:rPr>
        <w:t>-</w:t>
      </w:r>
      <w:r w:rsidRPr="009D74BF">
        <w:rPr>
          <w:i/>
          <w:lang w:eastAsia="zh-TW"/>
        </w:rPr>
        <w:tab/>
        <w:t>Validity Time is the end of</w:t>
      </w:r>
      <w:r>
        <w:rPr>
          <w:i/>
          <w:lang w:eastAsia="zh-TW"/>
        </w:rPr>
        <w:t xml:space="preserve"> SFN where SIB was transmitted </w:t>
      </w:r>
      <w:r w:rsidRPr="009D74BF">
        <w:rPr>
          <w:i/>
          <w:lang w:eastAsia="zh-TW"/>
        </w:rPr>
        <w:t>(from the satellite)</w:t>
      </w:r>
    </w:p>
    <w:p w14:paraId="509C1ED1" w14:textId="32226F79" w:rsidR="00811460" w:rsidRPr="000806FE" w:rsidRDefault="00E05F6B" w:rsidP="00811460">
      <w:pPr>
        <w:pStyle w:val="BodyText"/>
        <w:rPr>
          <w:i/>
          <w:lang w:eastAsia="zh-TW"/>
        </w:rPr>
      </w:pPr>
      <w:r>
        <w:rPr>
          <w:b/>
          <w:i/>
          <w:lang w:eastAsia="zh-TW"/>
        </w:rPr>
        <w:t>Proposal 7</w:t>
      </w:r>
      <w:r w:rsidR="00811460" w:rsidRPr="009D74BF">
        <w:rPr>
          <w:b/>
          <w:i/>
          <w:lang w:eastAsia="zh-TW"/>
        </w:rPr>
        <w:t>:</w:t>
      </w:r>
      <w:r w:rsidR="00811460">
        <w:rPr>
          <w:i/>
          <w:lang w:eastAsia="zh-TW"/>
        </w:rPr>
        <w:t xml:space="preserve"> Satellite </w:t>
      </w:r>
      <w:r w:rsidR="00811460" w:rsidRPr="000806FE">
        <w:rPr>
          <w:i/>
          <w:lang w:eastAsia="zh-TW"/>
        </w:rPr>
        <w:t xml:space="preserve">Position and Velocity information </w:t>
      </w:r>
      <w:r w:rsidR="00811460">
        <w:rPr>
          <w:i/>
          <w:lang w:eastAsia="zh-TW"/>
        </w:rPr>
        <w:t xml:space="preserve">field sizes broadcast </w:t>
      </w:r>
      <w:r w:rsidR="00811460" w:rsidRPr="000806FE">
        <w:rPr>
          <w:i/>
          <w:lang w:eastAsia="zh-TW"/>
        </w:rPr>
        <w:t>on SIB with periodicity X</w:t>
      </w:r>
    </w:p>
    <w:p w14:paraId="10572600" w14:textId="7188D612" w:rsidR="00811460" w:rsidRDefault="00811460" w:rsidP="00811460">
      <w:pPr>
        <w:pStyle w:val="BodyText"/>
        <w:numPr>
          <w:ilvl w:val="0"/>
          <w:numId w:val="20"/>
        </w:numPr>
        <w:rPr>
          <w:i/>
          <w:lang w:eastAsia="zh-TW"/>
        </w:rPr>
      </w:pPr>
      <w:r>
        <w:rPr>
          <w:i/>
          <w:lang w:eastAsia="zh-TW"/>
        </w:rPr>
        <w:t xml:space="preserve">The field size for </w:t>
      </w:r>
      <w:r w:rsidR="007B0F55">
        <w:rPr>
          <w:i/>
          <w:lang w:eastAsia="zh-TW"/>
        </w:rPr>
        <w:t>position is 78</w:t>
      </w:r>
      <w:r>
        <w:rPr>
          <w:i/>
          <w:lang w:eastAsia="zh-TW"/>
        </w:rPr>
        <w:t xml:space="preserve"> bits</w:t>
      </w:r>
    </w:p>
    <w:p w14:paraId="7A597AF4" w14:textId="50FC6007" w:rsidR="00811460" w:rsidRDefault="00811460" w:rsidP="00811460">
      <w:pPr>
        <w:pStyle w:val="BodyText"/>
        <w:numPr>
          <w:ilvl w:val="0"/>
          <w:numId w:val="20"/>
        </w:numPr>
        <w:rPr>
          <w:i/>
          <w:lang w:eastAsia="zh-TW"/>
        </w:rPr>
      </w:pPr>
      <w:r>
        <w:rPr>
          <w:i/>
          <w:lang w:eastAsia="zh-TW"/>
        </w:rPr>
        <w:t>T</w:t>
      </w:r>
      <w:r w:rsidR="007B0F55">
        <w:rPr>
          <w:i/>
          <w:lang w:eastAsia="zh-TW"/>
        </w:rPr>
        <w:t>he field size for velocity is 54</w:t>
      </w:r>
      <w:r>
        <w:rPr>
          <w:i/>
          <w:lang w:eastAsia="zh-TW"/>
        </w:rPr>
        <w:t xml:space="preserve"> bits</w:t>
      </w:r>
    </w:p>
    <w:p w14:paraId="55CEE23E" w14:textId="77777777" w:rsidR="00811460" w:rsidRDefault="00811460" w:rsidP="00811460">
      <w:pPr>
        <w:pStyle w:val="BodyText"/>
        <w:numPr>
          <w:ilvl w:val="0"/>
          <w:numId w:val="20"/>
        </w:numPr>
        <w:rPr>
          <w:i/>
          <w:lang w:eastAsia="zh-TW"/>
        </w:rPr>
      </w:pPr>
      <w:r w:rsidRPr="000806FE">
        <w:rPr>
          <w:i/>
          <w:lang w:eastAsia="zh-TW"/>
        </w:rPr>
        <w:t xml:space="preserve">Value of X </w:t>
      </w:r>
      <w:r>
        <w:rPr>
          <w:i/>
          <w:lang w:eastAsia="zh-TW"/>
        </w:rPr>
        <w:t>– e.g. 200 ms, 500 ms, 1000 ms, 1500 ms, 2000 ms</w:t>
      </w:r>
    </w:p>
    <w:p w14:paraId="599347D2" w14:textId="77777777" w:rsidR="002804A9" w:rsidRDefault="002804A9" w:rsidP="00811460">
      <w:pPr>
        <w:pStyle w:val="BodyText"/>
        <w:rPr>
          <w:lang w:eastAsia="zh-TW"/>
        </w:rPr>
      </w:pPr>
    </w:p>
    <w:p w14:paraId="5B8B41CF" w14:textId="51FFB36D" w:rsidR="00D0795B" w:rsidRDefault="002804A9" w:rsidP="002804A9">
      <w:pPr>
        <w:pStyle w:val="Heading1"/>
        <w:rPr>
          <w:lang w:eastAsia="zh-TW"/>
        </w:rPr>
      </w:pPr>
      <w:r>
        <w:rPr>
          <w:lang w:eastAsia="zh-TW"/>
        </w:rPr>
        <w:t>Random Access Procedure Aspects</w:t>
      </w:r>
    </w:p>
    <w:p w14:paraId="28C6223D" w14:textId="2A59F856" w:rsidR="00F23126" w:rsidRDefault="00F23126" w:rsidP="002804A9">
      <w:pPr>
        <w:spacing w:after="0"/>
        <w:jc w:val="both"/>
        <w:rPr>
          <w:lang w:eastAsia="zh-TW"/>
        </w:rPr>
      </w:pPr>
      <w:r w:rsidRPr="00F23126">
        <w:rPr>
          <w:lang w:eastAsia="zh-TW"/>
        </w:rPr>
        <w:t xml:space="preserve">Aspects related to random access procedure/signals </w:t>
      </w:r>
      <w:r>
        <w:rPr>
          <w:lang w:eastAsia="zh-TW"/>
        </w:rPr>
        <w:t xml:space="preserve">are included in the objectives of Rel-17 IoT NTN SID. A note in the SID  states that </w:t>
      </w:r>
    </w:p>
    <w:p w14:paraId="592A6611" w14:textId="77777777" w:rsidR="00F23126" w:rsidRDefault="00F23126" w:rsidP="002804A9">
      <w:pPr>
        <w:spacing w:after="0"/>
        <w:jc w:val="both"/>
        <w:rPr>
          <w:lang w:eastAsia="zh-TW"/>
        </w:rPr>
      </w:pPr>
    </w:p>
    <w:p w14:paraId="47F819E6" w14:textId="51E3FAAA" w:rsidR="00F23126" w:rsidRPr="00F23126" w:rsidRDefault="00F23126" w:rsidP="00F23126">
      <w:pPr>
        <w:spacing w:after="0"/>
        <w:ind w:left="284"/>
        <w:jc w:val="both"/>
        <w:rPr>
          <w:i/>
          <w:lang w:eastAsia="zh-TW"/>
        </w:rPr>
      </w:pPr>
      <w:r w:rsidRPr="00F23126">
        <w:rPr>
          <w:i/>
          <w:lang w:eastAsia="zh-TW"/>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53D82AC5" w14:textId="77777777" w:rsidR="00F23126" w:rsidRDefault="00F23126" w:rsidP="002804A9">
      <w:pPr>
        <w:spacing w:after="0"/>
        <w:jc w:val="both"/>
        <w:rPr>
          <w:lang w:eastAsia="zh-TW"/>
        </w:rPr>
      </w:pPr>
    </w:p>
    <w:p w14:paraId="5898CBDD" w14:textId="0775FC78" w:rsidR="00F23126" w:rsidRDefault="00F23126" w:rsidP="002804A9">
      <w:pPr>
        <w:spacing w:after="0"/>
        <w:jc w:val="both"/>
        <w:rPr>
          <w:lang w:val="en-US"/>
        </w:rPr>
      </w:pPr>
      <w:r>
        <w:rPr>
          <w:lang w:eastAsia="zh-TW"/>
        </w:rPr>
        <w:t>I</w:t>
      </w:r>
      <w:r w:rsidR="002804A9">
        <w:rPr>
          <w:lang w:eastAsia="zh-TW"/>
        </w:rPr>
        <w:t xml:space="preserve">n the previous sections, aspects related to timing synchronization, UE pre-compensation, and satellite ephemeris for UE pre-compensation were discussed. </w:t>
      </w:r>
      <w:r w:rsidR="002804A9">
        <w:rPr>
          <w:szCs w:val="22"/>
        </w:rPr>
        <w:t xml:space="preserve">The requirements for accuracy of satellite position and velocity state vectors are for discussion in the REl-17 NR NTN WI in RAN1 and RAN2.  </w:t>
      </w:r>
      <w:r w:rsidR="002804A9">
        <w:rPr>
          <w:lang w:eastAsia="zh-TW"/>
        </w:rPr>
        <w:t xml:space="preserve">For UE pre-compensation of satellite delay during initial cell access, UE can apply the </w:t>
      </w:r>
      <w:r w:rsidR="002804A9" w:rsidRPr="009F3390">
        <w:rPr>
          <w:lang w:eastAsia="zh-TW"/>
        </w:rPr>
        <w:t xml:space="preserve">TA within </w:t>
      </w:r>
      <w:r w:rsidR="002804A9">
        <w:rPr>
          <w:lang w:eastAsia="zh-TW"/>
        </w:rPr>
        <w:t xml:space="preserve">a timing error at the satellite ΔT = ± </w:t>
      </w:r>
      <w:r w:rsidR="002804A9" w:rsidRPr="009F3390">
        <w:rPr>
          <w:lang w:eastAsia="zh-TW"/>
        </w:rPr>
        <w:t>CP</w:t>
      </w:r>
      <w:r w:rsidR="002804A9">
        <w:rPr>
          <w:lang w:eastAsia="zh-TW"/>
        </w:rPr>
        <w:t>/2</w:t>
      </w:r>
      <w:r w:rsidR="002804A9" w:rsidRPr="009F3390">
        <w:rPr>
          <w:lang w:eastAsia="zh-TW"/>
        </w:rPr>
        <w:t xml:space="preserve"> for </w:t>
      </w:r>
      <w:r w:rsidR="002804A9">
        <w:rPr>
          <w:lang w:eastAsia="zh-TW"/>
        </w:rPr>
        <w:t xml:space="preserve">initial </w:t>
      </w:r>
      <w:r w:rsidR="002804A9" w:rsidRPr="009F3390">
        <w:rPr>
          <w:lang w:eastAsia="zh-TW"/>
        </w:rPr>
        <w:t>PRACH</w:t>
      </w:r>
      <w:r w:rsidR="002804A9">
        <w:rPr>
          <w:lang w:eastAsia="zh-TW"/>
        </w:rPr>
        <w:t xml:space="preserve"> transmission. The </w:t>
      </w:r>
      <w:r w:rsidR="002804A9" w:rsidRPr="009F3390">
        <w:rPr>
          <w:lang w:eastAsia="zh-TW"/>
        </w:rPr>
        <w:t xml:space="preserve">TA </w:t>
      </w:r>
      <w:r w:rsidR="002804A9">
        <w:rPr>
          <w:lang w:eastAsia="zh-TW"/>
        </w:rPr>
        <w:t xml:space="preserve">error applied by the UE is proportional to 2* SAT-UE distance error. Hence, the satellite position error is  </w:t>
      </w:r>
      <m:oMath>
        <m:r>
          <w:rPr>
            <w:rFonts w:ascii="Cambria Math" w:hAnsi="Cambria Math"/>
            <w:lang w:eastAsia="zh-TW"/>
          </w:rPr>
          <m:t>∆U=</m:t>
        </m:r>
        <m:f>
          <m:fPr>
            <m:ctrlPr>
              <w:rPr>
                <w:rFonts w:ascii="Cambria Math" w:hAnsi="Cambria Math"/>
                <w:i/>
                <w:lang w:eastAsia="zh-TW"/>
              </w:rPr>
            </m:ctrlPr>
          </m:fPr>
          <m:num>
            <m:r>
              <w:rPr>
                <w:rFonts w:ascii="Cambria Math" w:hAnsi="Cambria Math"/>
                <w:lang w:eastAsia="zh-TW"/>
              </w:rPr>
              <m:t>∆T</m:t>
            </m:r>
          </m:num>
          <m:den>
            <m:r>
              <w:rPr>
                <w:rFonts w:ascii="Cambria Math" w:hAnsi="Cambria Math"/>
                <w:lang w:eastAsia="zh-TW"/>
              </w:rPr>
              <m:t>2</m:t>
            </m:r>
          </m:den>
        </m:f>
        <m:r>
          <w:rPr>
            <w:rFonts w:ascii="Cambria Math" w:hAnsi="Cambria Math"/>
            <w:lang w:eastAsia="zh-TW"/>
          </w:rPr>
          <m:t>.c</m:t>
        </m:r>
      </m:oMath>
      <w:r w:rsidR="002804A9">
        <w:rPr>
          <w:lang w:eastAsia="zh-TW"/>
        </w:rPr>
        <w:t xml:space="preserve"> where </w:t>
      </w:r>
      <w:r w:rsidR="002804A9" w:rsidRPr="0033019A">
        <w:rPr>
          <w:i/>
          <w:lang w:eastAsia="zh-TW"/>
        </w:rPr>
        <w:t>c=3.10</w:t>
      </w:r>
      <w:r w:rsidR="002804A9" w:rsidRPr="0033019A">
        <w:rPr>
          <w:i/>
          <w:vertAlign w:val="superscript"/>
          <w:lang w:eastAsia="zh-TW"/>
        </w:rPr>
        <w:t>8</w:t>
      </w:r>
      <w:r w:rsidR="002804A9" w:rsidRPr="0033019A">
        <w:rPr>
          <w:i/>
          <w:lang w:eastAsia="zh-TW"/>
        </w:rPr>
        <w:t xml:space="preserve"> m/s</w:t>
      </w:r>
      <w:r w:rsidR="002804A9">
        <w:rPr>
          <w:lang w:eastAsia="zh-TW"/>
        </w:rPr>
        <w:t xml:space="preserve"> is the velocity of light</w:t>
      </w:r>
      <w:r w:rsidR="002804A9" w:rsidRPr="00811460">
        <w:rPr>
          <w:lang w:eastAsia="zh-TW"/>
        </w:rPr>
        <w:t xml:space="preserve">. In connected mode, similarly UE applies the TA within a timing error at the satellite ΔT = ± CP/2 for PUSCH transmission. </w:t>
      </w:r>
      <w:r w:rsidR="002804A9" w:rsidRPr="00811460">
        <w:rPr>
          <w:lang w:val="en-US"/>
        </w:rPr>
        <w:t xml:space="preserve">For UE pre-compensation in RRC_IDLE, RRC_INACTIVE, and RRC_CONNECTED states, UE can apply frequency correction of satellite Doppler shift within maximum UL frequency error of ± 0.1ppm. </w:t>
      </w:r>
      <w:r>
        <w:rPr>
          <w:lang w:val="en-US"/>
        </w:rPr>
        <w:t xml:space="preserve">These requirements </w:t>
      </w:r>
      <w:r w:rsidRPr="00811460">
        <w:rPr>
          <w:lang w:val="en-US"/>
        </w:rPr>
        <w:t>can well be met based on the simulated performance as observed in Table 1</w:t>
      </w:r>
      <w:r>
        <w:rPr>
          <w:lang w:val="en-US"/>
        </w:rPr>
        <w:t xml:space="preserve"> in Section 3.</w:t>
      </w:r>
    </w:p>
    <w:p w14:paraId="22FA7AD0" w14:textId="77777777" w:rsidR="00F23126" w:rsidRDefault="00F23126" w:rsidP="002804A9">
      <w:pPr>
        <w:spacing w:after="0"/>
        <w:jc w:val="both"/>
        <w:rPr>
          <w:lang w:val="en-US"/>
        </w:rPr>
      </w:pPr>
    </w:p>
    <w:p w14:paraId="7D2F9D49" w14:textId="3FB1CEB4" w:rsidR="002804A9" w:rsidRPr="00F23126" w:rsidRDefault="00F23126" w:rsidP="002804A9">
      <w:pPr>
        <w:spacing w:after="0"/>
        <w:jc w:val="both"/>
        <w:rPr>
          <w:i/>
          <w:lang w:eastAsia="zh-TW"/>
        </w:rPr>
      </w:pPr>
      <w:r w:rsidRPr="00F23126">
        <w:rPr>
          <w:b/>
          <w:i/>
          <w:lang w:val="en-US"/>
        </w:rPr>
        <w:t xml:space="preserve">Observation </w:t>
      </w:r>
      <w:r w:rsidR="00AF2E94">
        <w:rPr>
          <w:b/>
          <w:i/>
          <w:lang w:val="en-US"/>
        </w:rPr>
        <w:t>3</w:t>
      </w:r>
      <w:r w:rsidRPr="00F23126">
        <w:rPr>
          <w:i/>
          <w:lang w:val="en-US"/>
        </w:rPr>
        <w:t xml:space="preserve">: UE pre-compensation is sufficiently accurate to fulfill the timing and synchronization </w:t>
      </w:r>
      <w:r w:rsidR="002804A9" w:rsidRPr="00F23126">
        <w:rPr>
          <w:i/>
          <w:lang w:val="en-US"/>
        </w:rPr>
        <w:t xml:space="preserve">requirements </w:t>
      </w:r>
      <w:r w:rsidRPr="00F23126">
        <w:rPr>
          <w:i/>
          <w:lang w:val="en-US"/>
        </w:rPr>
        <w:t>necessary for UL transmission as listed below:</w:t>
      </w:r>
    </w:p>
    <w:p w14:paraId="26B1EAF6" w14:textId="77777777" w:rsidR="002804A9" w:rsidRDefault="002804A9" w:rsidP="002804A9">
      <w:pPr>
        <w:spacing w:after="0"/>
        <w:jc w:val="both"/>
        <w:rPr>
          <w:szCs w:val="22"/>
        </w:rPr>
      </w:pPr>
    </w:p>
    <w:p w14:paraId="48041F00" w14:textId="77777777" w:rsidR="00F23126" w:rsidRDefault="002804A9" w:rsidP="00F23126">
      <w:pPr>
        <w:pStyle w:val="BodyText"/>
        <w:numPr>
          <w:ilvl w:val="0"/>
          <w:numId w:val="20"/>
        </w:numPr>
        <w:rPr>
          <w:i/>
          <w:lang w:val="en-US"/>
        </w:rPr>
      </w:pPr>
      <w:r>
        <w:rPr>
          <w:i/>
          <w:lang w:val="en-US"/>
        </w:rPr>
        <w:t xml:space="preserve">For TA update </w:t>
      </w:r>
      <w:r w:rsidRPr="0033019A">
        <w:rPr>
          <w:rFonts w:ascii="Times" w:hAnsi="Times"/>
          <w:i/>
          <w:lang w:eastAsia="x-none"/>
        </w:rPr>
        <w:t>in RRC_IDLE and RRC_INACTIVE states</w:t>
      </w:r>
      <w:r>
        <w:rPr>
          <w:i/>
          <w:lang w:val="en-US"/>
        </w:rPr>
        <w:t xml:space="preserve">, </w:t>
      </w:r>
      <w:r w:rsidRPr="00536596">
        <w:rPr>
          <w:i/>
          <w:lang w:val="en-US"/>
        </w:rPr>
        <w:t xml:space="preserve">UE pre-compensation of satellite delay </w:t>
      </w:r>
      <w:r>
        <w:rPr>
          <w:i/>
          <w:lang w:val="en-US"/>
        </w:rPr>
        <w:t xml:space="preserve">of PRACH transmission is within a timing error at the gNB </w:t>
      </w:r>
      <w:r w:rsidRPr="00536596">
        <w:rPr>
          <w:i/>
          <w:lang w:val="en-US"/>
        </w:rPr>
        <w:t xml:space="preserve">  </w:t>
      </w:r>
      <m:oMath>
        <m:r>
          <w:rPr>
            <w:rFonts w:ascii="Cambria Math" w:hAnsi="Cambria Math"/>
            <w:lang w:val="en-US"/>
          </w:rPr>
          <m:t>∆T=</m:t>
        </m:r>
        <m:r>
          <w:rPr>
            <w:rFonts w:ascii="Cambria Math" w:hAnsi="Cambria Math"/>
            <w:lang w:eastAsia="zh-TW"/>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2</m:t>
            </m:r>
          </m:den>
        </m:f>
      </m:oMath>
      <w:r>
        <w:rPr>
          <w:i/>
          <w:lang w:val="en-US"/>
        </w:rPr>
        <w:t xml:space="preserve">  corresponding t</w:t>
      </w:r>
      <w:r w:rsidR="00F23126">
        <w:rPr>
          <w:i/>
          <w:lang w:val="en-US"/>
        </w:rPr>
        <w:t>o a satellite position error ΔU</w:t>
      </w:r>
    </w:p>
    <w:p w14:paraId="750DC00C" w14:textId="7A8B82A8" w:rsidR="002804A9" w:rsidRPr="00F23126" w:rsidRDefault="002804A9" w:rsidP="00F23126">
      <w:pPr>
        <w:pStyle w:val="BodyText"/>
        <w:numPr>
          <w:ilvl w:val="1"/>
          <w:numId w:val="20"/>
        </w:numPr>
        <w:rPr>
          <w:i/>
          <w:lang w:val="en-US"/>
        </w:rPr>
      </w:pPr>
      <w:r w:rsidRPr="00F23126">
        <w:rPr>
          <w:i/>
          <w:lang w:val="en-US"/>
        </w:rPr>
        <w:t xml:space="preserve">PRACH format 0, </w:t>
      </w:r>
      <m:oMath>
        <m:r>
          <w:rPr>
            <w:rFonts w:ascii="Cambria Math" w:hAnsi="Cambria Math"/>
            <w:lang w:val="en-US"/>
          </w:rPr>
          <m:t>∆T=56.6 μs</m:t>
        </m:r>
      </m:oMath>
      <w:r w:rsidRPr="00F23126">
        <w:rPr>
          <w:i/>
          <w:lang w:val="en-US"/>
        </w:rPr>
        <w:t xml:space="preserve"> or </w:t>
      </w:r>
      <m:oMath>
        <m:r>
          <w:rPr>
            <w:rFonts w:ascii="Cambria Math" w:hAnsi="Cambria Math"/>
            <w:lang w:val="en-US"/>
          </w:rPr>
          <m:t>∆U&lt;±7735 m</m:t>
        </m:r>
      </m:oMath>
      <w:r w:rsidRPr="00F23126">
        <w:rPr>
          <w:i/>
          <w:lang w:val="en-US"/>
        </w:rPr>
        <w:t xml:space="preserve">  </w:t>
      </w:r>
      <w:r w:rsidRPr="00F23126">
        <w:rPr>
          <w:lang w:val="en-US"/>
        </w:rPr>
        <w:t xml:space="preserve">    </w:t>
      </w:r>
    </w:p>
    <w:p w14:paraId="1D38DDC6" w14:textId="77777777" w:rsidR="00F23126" w:rsidRDefault="002804A9" w:rsidP="00F23126">
      <w:pPr>
        <w:pStyle w:val="BodyText"/>
        <w:numPr>
          <w:ilvl w:val="0"/>
          <w:numId w:val="20"/>
        </w:numPr>
        <w:rPr>
          <w:i/>
          <w:lang w:val="en-US"/>
        </w:rPr>
      </w:pPr>
      <w:r>
        <w:rPr>
          <w:i/>
          <w:lang w:val="en-US"/>
        </w:rPr>
        <w:t xml:space="preserve">For TA update in RRC_CONNECTED state, </w:t>
      </w:r>
      <w:r w:rsidRPr="00536596">
        <w:rPr>
          <w:i/>
          <w:lang w:val="en-US"/>
        </w:rPr>
        <w:t xml:space="preserve">UE pre-compensation of satellite delay </w:t>
      </w:r>
      <w:r>
        <w:rPr>
          <w:i/>
          <w:lang w:val="en-US"/>
        </w:rPr>
        <w:t xml:space="preserve">of UL transmission is within a timing error at the satellite </w:t>
      </w:r>
      <w:r w:rsidRPr="00536596">
        <w:rPr>
          <w:i/>
          <w:lang w:val="en-US"/>
        </w:rPr>
        <w:t xml:space="preserve">  </w:t>
      </w:r>
      <m:oMath>
        <m:r>
          <w:rPr>
            <w:rFonts w:ascii="Cambria Math" w:hAnsi="Cambria Math"/>
            <w:lang w:val="en-US"/>
          </w:rPr>
          <m:t>∆T=</m:t>
        </m:r>
        <m:r>
          <w:rPr>
            <w:rFonts w:ascii="Cambria Math" w:hAnsi="Cambria Math"/>
            <w:lang w:eastAsia="zh-TW"/>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2</m:t>
            </m:r>
          </m:den>
        </m:f>
      </m:oMath>
      <w:r>
        <w:rPr>
          <w:i/>
          <w:lang w:val="en-US"/>
        </w:rPr>
        <w:t xml:space="preserve"> corresponding to a satellite position error ΔU </w:t>
      </w:r>
      <w:r w:rsidRPr="00536596">
        <w:rPr>
          <w:i/>
          <w:lang w:val="en-US"/>
        </w:rPr>
        <w:t xml:space="preserve"> </w:t>
      </w:r>
    </w:p>
    <w:p w14:paraId="110C62B3" w14:textId="60631651" w:rsidR="002804A9" w:rsidRPr="00F23126" w:rsidRDefault="002804A9" w:rsidP="00F23126">
      <w:pPr>
        <w:pStyle w:val="BodyText"/>
        <w:numPr>
          <w:ilvl w:val="1"/>
          <w:numId w:val="20"/>
        </w:numPr>
        <w:rPr>
          <w:i/>
          <w:lang w:val="en-US"/>
        </w:rPr>
      </w:pPr>
      <m:oMath>
        <m:r>
          <w:rPr>
            <w:rFonts w:ascii="Cambria Math" w:hAnsi="Cambria Math"/>
            <w:lang w:val="en-US"/>
          </w:rPr>
          <m:t>∆T=2.34 μs</m:t>
        </m:r>
      </m:oMath>
      <w:r w:rsidRPr="00F23126">
        <w:rPr>
          <w:i/>
          <w:lang w:val="en-US"/>
        </w:rPr>
        <w:t xml:space="preserve"> or </w:t>
      </w:r>
      <m:oMath>
        <m:r>
          <w:rPr>
            <w:rFonts w:ascii="Cambria Math" w:hAnsi="Cambria Math"/>
            <w:lang w:val="en-US"/>
          </w:rPr>
          <m:t>∆U&lt;±351 m</m:t>
        </m:r>
      </m:oMath>
      <w:r w:rsidRPr="00F23126">
        <w:rPr>
          <w:i/>
          <w:lang w:val="en-US"/>
        </w:rPr>
        <w:t xml:space="preserve"> . </w:t>
      </w:r>
    </w:p>
    <w:p w14:paraId="23332F31" w14:textId="4837F97C" w:rsidR="002804A9" w:rsidRPr="00A66205" w:rsidRDefault="002804A9" w:rsidP="00F23126">
      <w:pPr>
        <w:pStyle w:val="BodyText"/>
        <w:numPr>
          <w:ilvl w:val="0"/>
          <w:numId w:val="20"/>
        </w:numPr>
        <w:rPr>
          <w:i/>
          <w:lang w:val="en-US"/>
        </w:rPr>
      </w:pPr>
      <w:r w:rsidRPr="00A66205">
        <w:rPr>
          <w:i/>
          <w:lang w:val="en-US"/>
        </w:rPr>
        <w:t xml:space="preserve">For UE in RRC_IDLE, RRC_INACTIVE, and RRC_CONNECTED states, </w:t>
      </w:r>
      <w:r>
        <w:rPr>
          <w:i/>
          <w:lang w:val="en-US"/>
        </w:rPr>
        <w:t xml:space="preserve">accuracy of </w:t>
      </w:r>
      <w:r w:rsidRPr="00A66205">
        <w:rPr>
          <w:i/>
          <w:lang w:val="en-US"/>
        </w:rPr>
        <w:t>UE pre-compensation of satellite Doppler shift is within maximum UL frequency error of ± 0.1ppm.</w:t>
      </w:r>
    </w:p>
    <w:p w14:paraId="2B2CC110" w14:textId="6A662E4D" w:rsidR="00800E28" w:rsidRDefault="002804A9" w:rsidP="00811460">
      <w:pPr>
        <w:pStyle w:val="BodyText"/>
        <w:rPr>
          <w:lang w:eastAsia="zh-TW"/>
        </w:rPr>
      </w:pPr>
      <w:r>
        <w:rPr>
          <w:lang w:eastAsia="zh-TW"/>
        </w:rPr>
        <w:t xml:space="preserve">A UE needs to prepare for UE pre-compensation on receiving paging or before initiating data transfer. This requires UE to synchronize on DL and obtain at least once the system information for RRC configuration when first accessing a </w:t>
      </w:r>
      <w:r>
        <w:rPr>
          <w:lang w:eastAsia="zh-TW"/>
        </w:rPr>
        <w:lastRenderedPageBreak/>
        <w:t xml:space="preserve">satellite cell or waking up from long DRX. </w:t>
      </w:r>
      <w:r w:rsidR="00800E28">
        <w:rPr>
          <w:lang w:eastAsia="zh-TW"/>
        </w:rPr>
        <w:t xml:space="preserve">If UE re-selects a cell, the UE may read the MIB and SIB1, which contains indication on whether the system information needs to be refreshed. </w:t>
      </w:r>
    </w:p>
    <w:p w14:paraId="02371A5C" w14:textId="0D8928BE" w:rsidR="002804A9" w:rsidRDefault="002804A9" w:rsidP="00811460">
      <w:pPr>
        <w:pStyle w:val="BodyText"/>
        <w:rPr>
          <w:lang w:eastAsia="zh-TW"/>
        </w:rPr>
      </w:pPr>
      <w:r>
        <w:rPr>
          <w:lang w:eastAsia="zh-TW"/>
        </w:rPr>
        <w:t xml:space="preserve">However, it is not necessary for the UE to re-acquire the whole system information for RRC configuration for UE pre-compensation. Similarly to SIB9 in NR URLLC and SIB16 in LTE HRLLC that is acquired to get GNSS timestamp with low latency, the UE could acquire the serving satellite ephemeris Position and Velocity in an NTN-specific SIB. </w:t>
      </w:r>
      <w:r w:rsidR="00800E28">
        <w:rPr>
          <w:lang w:eastAsia="zh-TW"/>
        </w:rPr>
        <w:t xml:space="preserve">The SIB1 can indicate the scheduling of the new NTN-specific SIB carrying the satellite Position and Velocity. Once there is paging or UE needs to transmit data, the UE may need to acquire the NTN-specific SIB with the satellite position and velocity. </w:t>
      </w:r>
      <w:r>
        <w:rPr>
          <w:lang w:eastAsia="zh-TW"/>
        </w:rPr>
        <w:t xml:space="preserve">This only requires the UE to decode 16 bytes every time it wakes up from DRX and is either paged or needs to transmit data.     </w:t>
      </w:r>
    </w:p>
    <w:p w14:paraId="40DCDC8B" w14:textId="59626732" w:rsidR="002804A9" w:rsidRDefault="002804A9" w:rsidP="002804A9">
      <w:pPr>
        <w:spacing w:after="0"/>
        <w:jc w:val="both"/>
        <w:rPr>
          <w:i/>
          <w:szCs w:val="22"/>
        </w:rPr>
      </w:pPr>
      <w:r w:rsidRPr="00CB0CB9">
        <w:rPr>
          <w:b/>
          <w:i/>
          <w:szCs w:val="22"/>
        </w:rPr>
        <w:t xml:space="preserve">Observation </w:t>
      </w:r>
      <w:r w:rsidR="00AF2E94">
        <w:rPr>
          <w:b/>
          <w:i/>
          <w:szCs w:val="22"/>
        </w:rPr>
        <w:t>4</w:t>
      </w:r>
      <w:r w:rsidRPr="00CB0CB9">
        <w:rPr>
          <w:i/>
          <w:szCs w:val="22"/>
        </w:rPr>
        <w:t>: The UE does not needed to read all the system information necessary to configure a device before accessing satellite cell. It is sufficient if the UE acquired at least once the system information with SIB1 to know the scheduling of NTN-specific SIB carrying the serving satellite ephemeris position and velocity state vector with a payload of around 16 bytes.</w:t>
      </w:r>
    </w:p>
    <w:p w14:paraId="74058ABF" w14:textId="77777777" w:rsidR="002804A9" w:rsidRPr="00CB0CB9" w:rsidRDefault="002804A9" w:rsidP="002804A9">
      <w:pPr>
        <w:spacing w:after="0"/>
        <w:jc w:val="both"/>
        <w:rPr>
          <w:i/>
          <w:szCs w:val="22"/>
        </w:rPr>
      </w:pPr>
    </w:p>
    <w:p w14:paraId="13A8C1D1" w14:textId="22D1DA6B" w:rsidR="002804A9" w:rsidRPr="00CB0CB9" w:rsidRDefault="002804A9" w:rsidP="002804A9">
      <w:pPr>
        <w:spacing w:after="0"/>
        <w:jc w:val="both"/>
        <w:rPr>
          <w:i/>
          <w:szCs w:val="22"/>
        </w:rPr>
      </w:pPr>
      <w:r w:rsidRPr="00CB0CB9">
        <w:rPr>
          <w:b/>
          <w:i/>
          <w:szCs w:val="22"/>
        </w:rPr>
        <w:t xml:space="preserve">Observation </w:t>
      </w:r>
      <w:r w:rsidR="00AF2E94">
        <w:rPr>
          <w:b/>
          <w:i/>
          <w:szCs w:val="22"/>
        </w:rPr>
        <w:t>5</w:t>
      </w:r>
      <w:r w:rsidRPr="00CB0CB9">
        <w:rPr>
          <w:i/>
          <w:szCs w:val="22"/>
        </w:rPr>
        <w:t>: The device only needs to acquire the serving satellite ephemeris position and velocity state vector broadcast on SIB if it is paged or if it needs to transmit data.</w:t>
      </w:r>
      <w:r>
        <w:rPr>
          <w:i/>
          <w:szCs w:val="22"/>
        </w:rPr>
        <w:t xml:space="preserve"> </w:t>
      </w:r>
      <w:r w:rsidR="00E403CB">
        <w:rPr>
          <w:i/>
          <w:szCs w:val="22"/>
        </w:rPr>
        <w:t xml:space="preserve">This is small additional SIB reading over the baseline where the System Information for RRC configuration is read when there is a change of system information when there is a change of cell or satellite. </w:t>
      </w:r>
      <w:r>
        <w:rPr>
          <w:i/>
          <w:szCs w:val="22"/>
        </w:rPr>
        <w:t>Receiving and decoding small payload of 16 bytes on an NTN-specific SIB has no significa</w:t>
      </w:r>
      <w:r w:rsidR="00E403CB">
        <w:rPr>
          <w:i/>
          <w:szCs w:val="22"/>
        </w:rPr>
        <w:t xml:space="preserve">nt impact on power consumption </w:t>
      </w:r>
      <w:r>
        <w:rPr>
          <w:i/>
          <w:szCs w:val="22"/>
        </w:rPr>
        <w:t xml:space="preserve">as it is a small fraction of the processing and transmission power required by the device needs to transmit / receives Msg1, Msg2, Msg3, Msg4, Msg5 in the initial cell access procedure to transmit data and further messages to receive data.   </w:t>
      </w:r>
      <w:r w:rsidRPr="00CB0CB9">
        <w:rPr>
          <w:i/>
          <w:szCs w:val="22"/>
        </w:rPr>
        <w:t xml:space="preserve"> </w:t>
      </w:r>
    </w:p>
    <w:p w14:paraId="76DEB548" w14:textId="77777777" w:rsidR="002804A9" w:rsidRDefault="002804A9" w:rsidP="00811460">
      <w:pPr>
        <w:pStyle w:val="BodyText"/>
        <w:rPr>
          <w:lang w:eastAsia="zh-TW"/>
        </w:rPr>
      </w:pPr>
    </w:p>
    <w:p w14:paraId="117D3739" w14:textId="25B240C7" w:rsidR="00F23126" w:rsidRPr="00F23126" w:rsidRDefault="00F23126" w:rsidP="00811460">
      <w:pPr>
        <w:pStyle w:val="BodyText"/>
        <w:rPr>
          <w:i/>
          <w:lang w:eastAsia="zh-TW"/>
        </w:rPr>
      </w:pPr>
      <w:r w:rsidRPr="00F23126">
        <w:rPr>
          <w:b/>
          <w:i/>
          <w:lang w:eastAsia="zh-TW"/>
        </w:rPr>
        <w:t xml:space="preserve">Observation </w:t>
      </w:r>
      <w:r w:rsidR="00AF2E94">
        <w:rPr>
          <w:b/>
          <w:i/>
          <w:lang w:eastAsia="zh-TW"/>
        </w:rPr>
        <w:t>6</w:t>
      </w:r>
      <w:r w:rsidRPr="00F23126">
        <w:rPr>
          <w:i/>
          <w:lang w:eastAsia="zh-TW"/>
        </w:rPr>
        <w:t>: With sufficient accuracy of time and frequency for UE pre-compensation to achieve UL synchronization and broadcast with low latency of 16 by</w:t>
      </w:r>
      <w:r w:rsidR="004D2DDC">
        <w:rPr>
          <w:i/>
          <w:lang w:eastAsia="zh-TW"/>
        </w:rPr>
        <w:t>t</w:t>
      </w:r>
      <w:r w:rsidRPr="00F23126">
        <w:rPr>
          <w:i/>
          <w:lang w:eastAsia="zh-TW"/>
        </w:rPr>
        <w:t xml:space="preserve">es for serving satellite Position and Velocity on NTN-specific SIB, the legacy PRACH procedure and signals for NB-IoT and eMTC can be re-used to support Non Terrestrial Networks without enhancements.  </w:t>
      </w:r>
    </w:p>
    <w:p w14:paraId="6BAFCBE2" w14:textId="77777777" w:rsidR="00F23126" w:rsidRDefault="00F23126" w:rsidP="00811460">
      <w:pPr>
        <w:pStyle w:val="BodyText"/>
        <w:rPr>
          <w:lang w:eastAsia="zh-TW"/>
        </w:rPr>
      </w:pPr>
    </w:p>
    <w:bookmarkEnd w:id="2"/>
    <w:p w14:paraId="481B26CA" w14:textId="77777777" w:rsidR="002D44AF" w:rsidRPr="0011601D" w:rsidRDefault="002D44AF" w:rsidP="002D44AF">
      <w:pPr>
        <w:pStyle w:val="Heading1"/>
        <w:rPr>
          <w:rFonts w:cs="Arial"/>
          <w:lang w:eastAsia="zh-TW"/>
        </w:rPr>
      </w:pPr>
      <w:r w:rsidRPr="0011601D">
        <w:rPr>
          <w:rFonts w:cs="Arial"/>
        </w:rPr>
        <w:t>Conclusion</w:t>
      </w:r>
    </w:p>
    <w:p w14:paraId="6CB3BB08" w14:textId="17B49E71" w:rsidR="006C4883" w:rsidRDefault="004F402C" w:rsidP="007279AC">
      <w:pPr>
        <w:spacing w:line="276" w:lineRule="auto"/>
        <w:rPr>
          <w:rFonts w:eastAsia="SimSun"/>
          <w:lang w:val="en-US"/>
        </w:rPr>
      </w:pPr>
      <w:r w:rsidRPr="00F838C8">
        <w:rPr>
          <w:rFonts w:eastAsia="SimSun"/>
          <w:lang w:val="en-US"/>
        </w:rPr>
        <w:t xml:space="preserve">In this contribution, we summarize </w:t>
      </w:r>
      <w:r w:rsidR="0011601D" w:rsidRPr="00F838C8">
        <w:rPr>
          <w:rFonts w:eastAsia="SimSun"/>
          <w:lang w:val="en-US"/>
        </w:rPr>
        <w:t xml:space="preserve">issues and discuss potential solutions for </w:t>
      </w:r>
      <w:r w:rsidR="00FD45D6">
        <w:rPr>
          <w:rFonts w:eastAsia="SimSun"/>
          <w:lang w:val="en-US"/>
        </w:rPr>
        <w:t xml:space="preserve">IoT NTN that are common to NR-NTN and IoT NTN for LEO and GEO. </w:t>
      </w:r>
    </w:p>
    <w:p w14:paraId="4DFBBAC3" w14:textId="77777777" w:rsidR="007B375B" w:rsidRPr="00D40009" w:rsidRDefault="007B375B" w:rsidP="007B375B">
      <w:pPr>
        <w:pStyle w:val="BodyText"/>
        <w:spacing w:after="0"/>
        <w:jc w:val="both"/>
        <w:rPr>
          <w:i/>
          <w:lang w:eastAsia="ko-KR"/>
        </w:rPr>
      </w:pPr>
      <w:r w:rsidRPr="00D40009">
        <w:rPr>
          <w:rFonts w:cs="v4.2.0"/>
          <w:b/>
          <w:i/>
        </w:rPr>
        <w:t>Proposal 1</w:t>
      </w:r>
      <w:r w:rsidRPr="00D40009">
        <w:rPr>
          <w:rFonts w:cs="v4.2.0"/>
          <w:i/>
        </w:rPr>
        <w:t xml:space="preserve">: </w:t>
      </w:r>
      <w:r w:rsidRPr="00D40009">
        <w:rPr>
          <w:i/>
          <w:lang w:eastAsia="ko-KR"/>
        </w:rPr>
        <w:t xml:space="preserve">The value of X in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TA</m:t>
            </m:r>
          </m:sub>
        </m:sSub>
        <m:r>
          <w:rPr>
            <w:rFonts w:ascii="Cambria Math" w:hAnsi="Cambria Math" w:cs="v4.2.0"/>
          </w:rPr>
          <m:t>=</m:t>
        </m:r>
        <m:d>
          <m:dPr>
            <m:ctrlPr>
              <w:rPr>
                <w:rFonts w:ascii="Cambria Math" w:hAnsi="Cambria Math" w:cs="v4.2.0"/>
                <w:i/>
              </w:rPr>
            </m:ctrlPr>
          </m:dPr>
          <m:e>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d>
              <m:dPr>
                <m:begChr m:val="["/>
                <m:endChr m:val="]"/>
                <m:ctrlPr>
                  <w:rPr>
                    <w:rFonts w:ascii="Cambria Math" w:hAnsi="Cambria Math" w:cs="v4.2.0"/>
                    <w:i/>
                  </w:rPr>
                </m:ctrlPr>
              </m:dPr>
              <m:e>
                <m:r>
                  <w:rPr>
                    <w:rFonts w:ascii="Cambria Math" w:hAnsi="Cambria Math" w:cs="v4.2.0"/>
                  </w:rPr>
                  <m:t>X</m:t>
                </m:r>
              </m:e>
            </m:d>
          </m:e>
        </m:d>
        <m:sSub>
          <m:sSubPr>
            <m:ctrlPr>
              <w:rPr>
                <w:rFonts w:ascii="Cambria Math" w:hAnsi="Cambria Math" w:cs="v4.2.0"/>
                <w:i/>
              </w:rPr>
            </m:ctrlPr>
          </m:sSubPr>
          <m:e>
            <m:r>
              <w:rPr>
                <w:rFonts w:ascii="Cambria Math" w:hAnsi="Cambria Math" w:cs="v4.2.0"/>
              </w:rPr>
              <m:t>×T</m:t>
            </m:r>
          </m:e>
          <m:sub>
            <m:r>
              <w:rPr>
                <w:rFonts w:ascii="Cambria Math" w:hAnsi="Cambria Math" w:cs="v4.2.0"/>
              </w:rPr>
              <m:t>s</m:t>
            </m:r>
          </m:sub>
        </m:sSub>
        <m:r>
          <w:rPr>
            <w:rFonts w:ascii="Cambria Math" w:hAnsi="Cambria Math" w:cs="v4.2.0"/>
          </w:rPr>
          <m:t xml:space="preserve"> </m:t>
        </m:r>
        <m:d>
          <m:dPr>
            <m:begChr m:val="["/>
            <m:endChr m:val="]"/>
            <m:ctrlPr>
              <w:rPr>
                <w:rFonts w:ascii="Cambria Math" w:hAnsi="Cambria Math" w:cs="v4.2.0"/>
                <w:i/>
              </w:rPr>
            </m:ctrlPr>
          </m:dPr>
          <m:e>
            <m:r>
              <w:rPr>
                <w:rFonts w:ascii="Cambria Math" w:hAnsi="Cambria Math" w:cs="v4.2.0"/>
              </w:rPr>
              <m:t>+X</m:t>
            </m:r>
          </m:e>
        </m:d>
      </m:oMath>
      <w:r w:rsidRPr="00D40009">
        <w:rPr>
          <w:i/>
        </w:rPr>
        <w:t xml:space="preserve"> </w:t>
      </w:r>
      <w:r w:rsidRPr="00D40009">
        <w:rPr>
          <w:i/>
          <w:lang w:eastAsia="ko-KR"/>
        </w:rPr>
        <w:t>shall be determined as:</w:t>
      </w:r>
    </w:p>
    <w:p w14:paraId="4D389F6F" w14:textId="77777777" w:rsidR="007B375B" w:rsidRPr="00D40009" w:rsidRDefault="007B375B" w:rsidP="007B375B">
      <w:pPr>
        <w:pStyle w:val="BodyText"/>
        <w:numPr>
          <w:ilvl w:val="0"/>
          <w:numId w:val="23"/>
        </w:numPr>
        <w:spacing w:after="0"/>
        <w:jc w:val="both"/>
        <w:rPr>
          <w:rFonts w:cs="v4.2.0"/>
          <w:i/>
        </w:rPr>
      </w:pPr>
      <w:r w:rsidRPr="00D40009">
        <w:rPr>
          <w:i/>
        </w:rPr>
        <w:t xml:space="preserve">UL subframe and DL subframe timing aligned at the gNB: </w:t>
      </w:r>
      <m:oMath>
        <m:r>
          <w:rPr>
            <w:rFonts w:ascii="Cambria Math" w:hAnsi="Cambria Math" w:cs="v4.2.0"/>
          </w:rPr>
          <m:t>X</m:t>
        </m:r>
        <m:sSub>
          <m:sSubPr>
            <m:ctrlPr>
              <w:rPr>
                <w:rFonts w:ascii="Cambria Math" w:hAnsi="Cambria Math" w:cs="v4.2.0"/>
                <w:i/>
              </w:rPr>
            </m:ctrlPr>
          </m:sSubPr>
          <m:e>
            <m:r>
              <w:rPr>
                <w:rFonts w:ascii="Cambria Math" w:hAnsi="Cambria Math" w:cs="v4.2.0"/>
              </w:rPr>
              <m:t>×T</m:t>
            </m:r>
          </m:e>
          <m:sub>
            <m:r>
              <w:rPr>
                <w:rFonts w:ascii="Cambria Math" w:hAnsi="Cambria Math" w:cs="v4.2.0"/>
              </w:rPr>
              <m:t>s</m:t>
            </m:r>
          </m:sub>
        </m:sSub>
        <m:r>
          <w:rPr>
            <w:rFonts w:ascii="Cambria Math" w:hAnsi="Cambria Math" w:cs="v4.2.0"/>
          </w:rPr>
          <m:t>=</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X is expressed at a unit of T</w:t>
      </w:r>
      <w:r>
        <w:rPr>
          <w:rFonts w:cs="v4.2.0"/>
          <w:i/>
        </w:rPr>
        <w:t>s</w:t>
      </w:r>
      <w:r w:rsidRPr="00D40009">
        <w:rPr>
          <w:rFonts w:cs="v4.2.0"/>
          <w:i/>
        </w:rPr>
        <w:t xml:space="preserve"> or </w:t>
      </w:r>
      <m:oMath>
        <m:r>
          <w:rPr>
            <w:rFonts w:ascii="Cambria Math" w:hAnsi="Cambria Math" w:cs="v4.2.0"/>
          </w:rPr>
          <m:t>X=</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expressed as a unit of time</w:t>
      </w:r>
    </w:p>
    <w:p w14:paraId="104941F0" w14:textId="77777777" w:rsidR="007B375B" w:rsidRPr="00D40009" w:rsidRDefault="007B375B" w:rsidP="007B375B">
      <w:pPr>
        <w:pStyle w:val="BodyText"/>
        <w:numPr>
          <w:ilvl w:val="0"/>
          <w:numId w:val="23"/>
        </w:numPr>
        <w:spacing w:after="0"/>
        <w:jc w:val="both"/>
        <w:rPr>
          <w:rFonts w:cs="v4.2.0"/>
          <w:i/>
        </w:rPr>
      </w:pPr>
      <w:r w:rsidRPr="00D40009">
        <w:rPr>
          <w:i/>
        </w:rPr>
        <w:t>UL subframe and DL subframe timing aligned at the satellite: X = 0.</w:t>
      </w:r>
    </w:p>
    <w:p w14:paraId="65735B25" w14:textId="77777777" w:rsidR="007B375B" w:rsidRPr="00D40009" w:rsidRDefault="007B375B" w:rsidP="007B375B">
      <w:pPr>
        <w:pStyle w:val="BodyText"/>
        <w:spacing w:after="0"/>
        <w:jc w:val="both"/>
        <w:rPr>
          <w:rFonts w:cs="v4.2.0"/>
          <w:i/>
        </w:rPr>
      </w:pPr>
      <w:r w:rsidRPr="00D40009">
        <w:rPr>
          <w:i/>
        </w:rPr>
        <w:t>It is up to the network to configure the value of X.</w:t>
      </w:r>
    </w:p>
    <w:p w14:paraId="157C74CF" w14:textId="77777777" w:rsidR="007B375B" w:rsidRDefault="007B375B" w:rsidP="00811460">
      <w:pPr>
        <w:spacing w:after="0"/>
        <w:jc w:val="both"/>
        <w:rPr>
          <w:b/>
          <w:i/>
          <w:szCs w:val="22"/>
        </w:rPr>
      </w:pPr>
    </w:p>
    <w:p w14:paraId="6E1B4DF8" w14:textId="77777777" w:rsidR="00E05F6B" w:rsidRPr="009E4967" w:rsidRDefault="00E05F6B" w:rsidP="00E05F6B">
      <w:pPr>
        <w:pStyle w:val="BodyText"/>
        <w:rPr>
          <w:i/>
          <w:lang w:eastAsia="ko-KR"/>
        </w:rPr>
      </w:pPr>
      <w:r w:rsidRPr="009E4967">
        <w:rPr>
          <w:b/>
          <w:i/>
          <w:lang w:eastAsia="ko-KR"/>
        </w:rPr>
        <w:t>Proposal 2</w:t>
      </w:r>
      <w:r w:rsidRPr="009E4967">
        <w:rPr>
          <w:i/>
          <w:lang w:eastAsia="ko-KR"/>
        </w:rPr>
        <w:t>:   The common timing drift over the feeder link is broadcast.</w:t>
      </w:r>
    </w:p>
    <w:p w14:paraId="3E75A9C6" w14:textId="7B9F7A52" w:rsidR="007B375B" w:rsidRDefault="00E05F6B" w:rsidP="007B375B">
      <w:pPr>
        <w:rPr>
          <w:i/>
        </w:rPr>
      </w:pPr>
      <w:r>
        <w:rPr>
          <w:b/>
          <w:i/>
        </w:rPr>
        <w:t>Proposal 3</w:t>
      </w:r>
      <w:r w:rsidR="007B375B" w:rsidRPr="007469A0">
        <w:rPr>
          <w:b/>
          <w:i/>
        </w:rPr>
        <w:t>:</w:t>
      </w:r>
      <w:r w:rsidR="007B375B" w:rsidRPr="007469A0">
        <w:rPr>
          <w:i/>
        </w:rPr>
        <w:t xml:space="preserve"> </w:t>
      </w:r>
      <w:r w:rsidR="007B375B">
        <w:rPr>
          <w:i/>
        </w:rPr>
        <w:t xml:space="preserve">for UE with </w:t>
      </w:r>
      <w:r w:rsidR="007B375B" w:rsidRPr="007469A0">
        <w:rPr>
          <w:i/>
        </w:rPr>
        <w:t xml:space="preserve">Autonomous acquisition </w:t>
      </w:r>
      <w:r w:rsidR="007B375B">
        <w:rPr>
          <w:i/>
        </w:rPr>
        <w:t>of the TA, UE shall use one of:</w:t>
      </w:r>
    </w:p>
    <w:p w14:paraId="42FEEE4A" w14:textId="77777777" w:rsidR="007B375B" w:rsidRPr="00AC73E6" w:rsidRDefault="007B375B" w:rsidP="007B375B">
      <w:pPr>
        <w:pStyle w:val="ListParagraph"/>
        <w:numPr>
          <w:ilvl w:val="0"/>
          <w:numId w:val="25"/>
        </w:numPr>
        <w:rPr>
          <w:i/>
        </w:rPr>
      </w:pPr>
      <w:r w:rsidRPr="00AC73E6">
        <w:rPr>
          <w:i/>
        </w:rPr>
        <w:t>TA_offset of half the cyclic prefix of PRACH preamble which is added to Timing Offset value X broadcast by the network when applying the TA pre-compensation.</w:t>
      </w:r>
    </w:p>
    <w:p w14:paraId="0A6E245D" w14:textId="3AACF9F4" w:rsidR="007B375B" w:rsidRPr="007B375B" w:rsidRDefault="007B375B" w:rsidP="007B375B">
      <w:pPr>
        <w:pStyle w:val="ListParagraph"/>
        <w:numPr>
          <w:ilvl w:val="0"/>
          <w:numId w:val="25"/>
        </w:numPr>
        <w:rPr>
          <w:i/>
        </w:rPr>
      </w:pPr>
      <w:r w:rsidRPr="00AC73E6">
        <w:rPr>
          <w:i/>
        </w:rPr>
        <w:t>Timing Offset value X including a margin TA_offset broadcast by the network when applying the TA pre-compensation.</w:t>
      </w:r>
    </w:p>
    <w:p w14:paraId="60B42304" w14:textId="77777777" w:rsidR="00811460" w:rsidRDefault="00811460" w:rsidP="00811460">
      <w:pPr>
        <w:spacing w:after="0"/>
        <w:jc w:val="both"/>
        <w:rPr>
          <w:i/>
          <w:szCs w:val="22"/>
        </w:rPr>
      </w:pPr>
      <w:r w:rsidRPr="00CB0CB9">
        <w:rPr>
          <w:b/>
          <w:i/>
          <w:szCs w:val="22"/>
        </w:rPr>
        <w:t>Observation 1</w:t>
      </w:r>
      <w:r w:rsidRPr="00CB0CB9">
        <w:rPr>
          <w:i/>
          <w:szCs w:val="22"/>
        </w:rPr>
        <w:t>: UE pre-compensation using satellite ephemeris can be applied to NR, NB-IoT, or eMTC</w:t>
      </w:r>
      <w:r>
        <w:rPr>
          <w:i/>
          <w:szCs w:val="22"/>
        </w:rPr>
        <w:t xml:space="preserve"> with accuracy in the prediction of the serving satellite position and velocity in the order of a meter and 0.18 m/s respectively up to 10 seconds after reading </w:t>
      </w:r>
      <w:r w:rsidRPr="00CB0CB9">
        <w:rPr>
          <w:i/>
          <w:szCs w:val="22"/>
        </w:rPr>
        <w:t xml:space="preserve">the </w:t>
      </w:r>
      <w:r>
        <w:rPr>
          <w:i/>
          <w:szCs w:val="22"/>
        </w:rPr>
        <w:t xml:space="preserve">instantaneous </w:t>
      </w:r>
      <w:r w:rsidRPr="00CB0CB9">
        <w:rPr>
          <w:i/>
          <w:szCs w:val="22"/>
        </w:rPr>
        <w:t>serving satellite position and velocity state vectors broadcast on an NTN-specific SIB</w:t>
      </w:r>
      <w:r>
        <w:rPr>
          <w:i/>
          <w:szCs w:val="22"/>
        </w:rPr>
        <w:t xml:space="preserve"> (i.e. corresponding to </w:t>
      </w:r>
      <w:r w:rsidRPr="00E3718C">
        <w:rPr>
          <w:i/>
          <w:lang w:eastAsia="zh-TW"/>
        </w:rPr>
        <w:t>implicit reference time linked to the Downlink subfr</w:t>
      </w:r>
      <w:r>
        <w:rPr>
          <w:i/>
          <w:lang w:eastAsia="zh-TW"/>
        </w:rPr>
        <w:t>ame where the SIB is broadcast)</w:t>
      </w:r>
      <w:r w:rsidRPr="00CB0CB9">
        <w:rPr>
          <w:i/>
          <w:szCs w:val="22"/>
        </w:rPr>
        <w:t xml:space="preserve">. </w:t>
      </w:r>
    </w:p>
    <w:p w14:paraId="618E439D" w14:textId="77777777" w:rsidR="00811460" w:rsidRPr="00811460" w:rsidRDefault="00811460" w:rsidP="00811460">
      <w:pPr>
        <w:spacing w:after="0"/>
        <w:jc w:val="both"/>
        <w:rPr>
          <w:i/>
          <w:szCs w:val="22"/>
        </w:rPr>
      </w:pPr>
    </w:p>
    <w:p w14:paraId="426BE10B" w14:textId="77777777" w:rsidR="00AF2E94" w:rsidRPr="00AF2E94" w:rsidRDefault="00AF2E94" w:rsidP="00AF2E94">
      <w:pPr>
        <w:spacing w:after="0"/>
        <w:jc w:val="both"/>
        <w:rPr>
          <w:i/>
          <w:szCs w:val="22"/>
        </w:rPr>
      </w:pPr>
      <w:r w:rsidRPr="00AF2E94">
        <w:rPr>
          <w:b/>
          <w:i/>
          <w:szCs w:val="22"/>
        </w:rPr>
        <w:t>Observation 2</w:t>
      </w:r>
      <w:r w:rsidRPr="00AF2E94">
        <w:rPr>
          <w:i/>
          <w:szCs w:val="22"/>
        </w:rPr>
        <w:t>: The UE can autonomously determine its UE-specific TA support for UL time synchronization during continuous UL transmission up to 256 ms without need for more frequent UL Compensation Gaps for UL synchronization.</w:t>
      </w:r>
    </w:p>
    <w:p w14:paraId="3FA5392A" w14:textId="77777777" w:rsidR="00AF2E94" w:rsidRDefault="00AF2E94" w:rsidP="00811460">
      <w:pPr>
        <w:spacing w:after="0"/>
        <w:jc w:val="both"/>
        <w:rPr>
          <w:b/>
          <w:i/>
          <w:szCs w:val="22"/>
        </w:rPr>
      </w:pPr>
    </w:p>
    <w:p w14:paraId="0D4077A2" w14:textId="0630E03B" w:rsidR="00811460" w:rsidRPr="00CB0CB9" w:rsidRDefault="00811460" w:rsidP="00811460">
      <w:pPr>
        <w:spacing w:after="0"/>
        <w:jc w:val="both"/>
        <w:rPr>
          <w:i/>
          <w:szCs w:val="22"/>
        </w:rPr>
      </w:pPr>
      <w:r w:rsidRPr="00CB0CB9">
        <w:rPr>
          <w:b/>
          <w:i/>
          <w:szCs w:val="22"/>
        </w:rPr>
        <w:t xml:space="preserve">Proposal </w:t>
      </w:r>
      <w:r w:rsidR="00E05F6B">
        <w:rPr>
          <w:b/>
          <w:i/>
          <w:szCs w:val="22"/>
        </w:rPr>
        <w:t>4</w:t>
      </w:r>
      <w:r w:rsidRPr="00CB0CB9">
        <w:rPr>
          <w:i/>
          <w:szCs w:val="22"/>
        </w:rPr>
        <w:t xml:space="preserve">: </w:t>
      </w:r>
      <w:r>
        <w:rPr>
          <w:i/>
          <w:szCs w:val="22"/>
        </w:rPr>
        <w:t>For UE pre-compensation of satellite delay</w:t>
      </w:r>
      <w:r w:rsidRPr="00CB0CB9">
        <w:rPr>
          <w:i/>
          <w:szCs w:val="22"/>
        </w:rPr>
        <w:t xml:space="preserve">:  </w:t>
      </w:r>
    </w:p>
    <w:p w14:paraId="7D3A4B94" w14:textId="77777777" w:rsidR="00811460" w:rsidRDefault="00811460" w:rsidP="00811460">
      <w:pPr>
        <w:pStyle w:val="ListParagraph"/>
        <w:numPr>
          <w:ilvl w:val="0"/>
          <w:numId w:val="18"/>
        </w:numPr>
        <w:rPr>
          <w:i/>
          <w:lang w:eastAsia="zh-CN"/>
        </w:rPr>
      </w:pPr>
      <w:r w:rsidRPr="00CB0CB9">
        <w:rPr>
          <w:i/>
          <w:lang w:eastAsia="zh-CN"/>
        </w:rPr>
        <w:lastRenderedPageBreak/>
        <w:t xml:space="preserve">An </w:t>
      </w:r>
      <w:r>
        <w:rPr>
          <w:i/>
          <w:lang w:eastAsia="zh-CN"/>
        </w:rPr>
        <w:t xml:space="preserve">IoT </w:t>
      </w:r>
      <w:r w:rsidRPr="00CB0CB9">
        <w:rPr>
          <w:i/>
          <w:lang w:eastAsia="zh-CN"/>
        </w:rPr>
        <w:t xml:space="preserve">NTN UE in RRC_IDLE and RRC_INACTIVE states is required to at least support UE specific TA calculation </w:t>
      </w:r>
    </w:p>
    <w:p w14:paraId="7F44496D" w14:textId="7A9378EF" w:rsidR="00811460" w:rsidRPr="00811460" w:rsidRDefault="00811460" w:rsidP="00811460">
      <w:pPr>
        <w:pStyle w:val="ListParagraph"/>
        <w:numPr>
          <w:ilvl w:val="0"/>
          <w:numId w:val="18"/>
        </w:numPr>
        <w:rPr>
          <w:i/>
          <w:lang w:eastAsia="zh-CN"/>
        </w:rPr>
      </w:pPr>
      <w:r w:rsidRPr="00CB0CB9">
        <w:rPr>
          <w:i/>
          <w:lang w:eastAsia="zh-CN"/>
        </w:rPr>
        <w:t xml:space="preserve">An </w:t>
      </w:r>
      <w:r>
        <w:rPr>
          <w:i/>
          <w:lang w:eastAsia="zh-CN"/>
        </w:rPr>
        <w:t xml:space="preserve">IoT </w:t>
      </w:r>
      <w:r w:rsidRPr="00CB0CB9">
        <w:rPr>
          <w:i/>
          <w:lang w:eastAsia="zh-CN"/>
        </w:rPr>
        <w:t>NTN UE in RRC_</w:t>
      </w:r>
      <w:r>
        <w:rPr>
          <w:i/>
          <w:lang w:eastAsia="zh-CN"/>
        </w:rPr>
        <w:t>CONNECTED state</w:t>
      </w:r>
      <w:r w:rsidRPr="00CB0CB9">
        <w:rPr>
          <w:i/>
          <w:lang w:eastAsia="zh-CN"/>
        </w:rPr>
        <w:t xml:space="preserve"> is required to at least support UE specific TA calculation</w:t>
      </w:r>
      <w:r>
        <w:rPr>
          <w:i/>
          <w:lang w:eastAsia="zh-CN"/>
        </w:rPr>
        <w:t>.</w:t>
      </w:r>
      <w:r w:rsidRPr="00CB0CB9">
        <w:rPr>
          <w:i/>
          <w:lang w:eastAsia="zh-CN"/>
        </w:rPr>
        <w:t xml:space="preserve"> </w:t>
      </w:r>
    </w:p>
    <w:p w14:paraId="79C1D254" w14:textId="35C8E39F" w:rsidR="00811460" w:rsidRPr="00811460" w:rsidRDefault="00811460" w:rsidP="00811460">
      <w:pPr>
        <w:rPr>
          <w:i/>
          <w:lang w:eastAsia="zh-CN"/>
        </w:rPr>
      </w:pPr>
      <w:r w:rsidRPr="00CB0CB9">
        <w:rPr>
          <w:b/>
          <w:i/>
          <w:szCs w:val="22"/>
        </w:rPr>
        <w:t xml:space="preserve">Proposal </w:t>
      </w:r>
      <w:r w:rsidR="00E05F6B">
        <w:rPr>
          <w:b/>
          <w:i/>
          <w:szCs w:val="22"/>
        </w:rPr>
        <w:t>5</w:t>
      </w:r>
      <w:r w:rsidRPr="00CB0CB9">
        <w:rPr>
          <w:i/>
          <w:szCs w:val="22"/>
        </w:rPr>
        <w:t xml:space="preserve">: </w:t>
      </w:r>
      <w:r>
        <w:rPr>
          <w:i/>
          <w:szCs w:val="22"/>
        </w:rPr>
        <w:t>For UE pre-compensation of satellite Doppler shift</w:t>
      </w:r>
    </w:p>
    <w:p w14:paraId="1BAEEAE9" w14:textId="77777777" w:rsidR="00811460" w:rsidRPr="00CB0CB9" w:rsidRDefault="00811460" w:rsidP="00811460">
      <w:pPr>
        <w:pStyle w:val="ListParagraph"/>
        <w:numPr>
          <w:ilvl w:val="0"/>
          <w:numId w:val="18"/>
        </w:numPr>
        <w:rPr>
          <w:i/>
          <w:lang w:eastAsia="zh-CN"/>
        </w:rPr>
      </w:pPr>
      <w:r w:rsidRPr="00CB0CB9">
        <w:rPr>
          <w:i/>
          <w:lang w:eastAsia="zh-CN"/>
        </w:rPr>
        <w:t xml:space="preserve">An </w:t>
      </w:r>
      <w:r>
        <w:rPr>
          <w:i/>
          <w:lang w:eastAsia="zh-CN"/>
        </w:rPr>
        <w:t>IoT</w:t>
      </w:r>
      <w:r w:rsidRPr="00CB0CB9">
        <w:rPr>
          <w:i/>
          <w:lang w:eastAsia="zh-CN"/>
        </w:rPr>
        <w:t xml:space="preserve"> NTN UE in RRC_IDLE and RRC_INACTIVE states shall be capable of at least using its acquired GNSS position and satellite ephemeris to calculate frequency pre-compensation to counter shift the Doppler experienced on the service link.</w:t>
      </w:r>
    </w:p>
    <w:p w14:paraId="3257D191" w14:textId="460A0232" w:rsidR="00811460" w:rsidRPr="00811460" w:rsidRDefault="00811460" w:rsidP="00811460">
      <w:pPr>
        <w:pStyle w:val="ListParagraph"/>
        <w:numPr>
          <w:ilvl w:val="0"/>
          <w:numId w:val="18"/>
        </w:numPr>
        <w:rPr>
          <w:i/>
          <w:lang w:eastAsia="zh-CN"/>
        </w:rPr>
      </w:pPr>
      <w:r w:rsidRPr="00CB0CB9">
        <w:rPr>
          <w:i/>
          <w:lang w:eastAsia="zh-CN"/>
        </w:rPr>
        <w:t xml:space="preserve">An </w:t>
      </w:r>
      <w:r>
        <w:rPr>
          <w:i/>
          <w:lang w:eastAsia="zh-CN"/>
        </w:rPr>
        <w:t>IoT</w:t>
      </w:r>
      <w:r w:rsidRPr="00CB0CB9">
        <w:rPr>
          <w:i/>
          <w:lang w:eastAsia="zh-CN"/>
        </w:rPr>
        <w:t xml:space="preserve"> NTN UE in RRC_CONNECTED states </w:t>
      </w:r>
      <w:r>
        <w:rPr>
          <w:i/>
          <w:lang w:eastAsia="zh-CN"/>
        </w:rPr>
        <w:t>is</w:t>
      </w:r>
      <w:r w:rsidRPr="00CB0CB9">
        <w:rPr>
          <w:i/>
          <w:lang w:eastAsia="zh-CN"/>
        </w:rPr>
        <w:t xml:space="preserve"> capable of at least using its acquired GNSS position and satellite ephemeris to perform frequency pre-compensation to counter shift the Doppler experienced on the service link.</w:t>
      </w:r>
    </w:p>
    <w:p w14:paraId="21CB1818" w14:textId="4CF801D6" w:rsidR="00811460" w:rsidRPr="009D74BF" w:rsidRDefault="00E05F6B" w:rsidP="00811460">
      <w:pPr>
        <w:pStyle w:val="BodyText"/>
        <w:rPr>
          <w:i/>
          <w:lang w:eastAsia="zh-TW"/>
        </w:rPr>
      </w:pPr>
      <w:r>
        <w:rPr>
          <w:b/>
          <w:i/>
          <w:lang w:eastAsia="zh-TW"/>
        </w:rPr>
        <w:t>Proposal 6</w:t>
      </w:r>
      <w:r w:rsidR="00811460" w:rsidRPr="000806FE">
        <w:rPr>
          <w:b/>
          <w:i/>
          <w:lang w:eastAsia="zh-TW"/>
        </w:rPr>
        <w:t>:</w:t>
      </w:r>
      <w:r w:rsidR="00811460" w:rsidRPr="000806FE">
        <w:rPr>
          <w:i/>
          <w:lang w:eastAsia="zh-TW"/>
        </w:rPr>
        <w:t xml:space="preserve"> </w:t>
      </w:r>
      <w:r w:rsidR="00811460" w:rsidRPr="009D74BF">
        <w:rPr>
          <w:i/>
          <w:lang w:eastAsia="zh-TW"/>
        </w:rPr>
        <w:t>The base Station broadcast Position/ Velocity and implicit Time</w:t>
      </w:r>
      <w:r w:rsidR="00811460">
        <w:rPr>
          <w:i/>
          <w:lang w:eastAsia="zh-TW"/>
        </w:rPr>
        <w:t xml:space="preserve"> in each beam in the satellite cell</w:t>
      </w:r>
      <w:r w:rsidR="00811460" w:rsidRPr="009D74BF">
        <w:rPr>
          <w:i/>
          <w:lang w:eastAsia="zh-TW"/>
        </w:rPr>
        <w:t>:</w:t>
      </w:r>
    </w:p>
    <w:p w14:paraId="076811C3" w14:textId="77777777" w:rsidR="00811460" w:rsidRPr="009D74BF" w:rsidRDefault="00811460" w:rsidP="00811460">
      <w:pPr>
        <w:pStyle w:val="BodyText"/>
        <w:rPr>
          <w:i/>
          <w:lang w:eastAsia="zh-TW"/>
        </w:rPr>
      </w:pPr>
      <w:r w:rsidRPr="009D74BF">
        <w:rPr>
          <w:i/>
          <w:lang w:eastAsia="zh-TW"/>
        </w:rPr>
        <w:t>-</w:t>
      </w:r>
      <w:r w:rsidRPr="009D74BF">
        <w:rPr>
          <w:i/>
          <w:lang w:eastAsia="zh-TW"/>
        </w:rPr>
        <w:tab/>
        <w:t>Satellite location/velocity in ECEF coordinates</w:t>
      </w:r>
    </w:p>
    <w:p w14:paraId="3E7E0C6E" w14:textId="77777777" w:rsidR="00811460" w:rsidRPr="009D74BF" w:rsidRDefault="00811460" w:rsidP="00811460">
      <w:pPr>
        <w:pStyle w:val="BodyText"/>
        <w:rPr>
          <w:i/>
          <w:lang w:eastAsia="zh-TW"/>
        </w:rPr>
      </w:pPr>
      <w:r w:rsidRPr="009D74BF">
        <w:rPr>
          <w:i/>
          <w:lang w:eastAsia="zh-TW"/>
        </w:rPr>
        <w:t>-</w:t>
      </w:r>
      <w:r w:rsidRPr="009D74BF">
        <w:rPr>
          <w:i/>
          <w:lang w:eastAsia="zh-TW"/>
        </w:rPr>
        <w:tab/>
        <w:t>Validity Time is the end of</w:t>
      </w:r>
      <w:r>
        <w:rPr>
          <w:i/>
          <w:lang w:eastAsia="zh-TW"/>
        </w:rPr>
        <w:t xml:space="preserve"> SFN where SIB was transmitted </w:t>
      </w:r>
      <w:r w:rsidRPr="009D74BF">
        <w:rPr>
          <w:i/>
          <w:lang w:eastAsia="zh-TW"/>
        </w:rPr>
        <w:t>(from the satellite)</w:t>
      </w:r>
    </w:p>
    <w:p w14:paraId="04AFA058" w14:textId="6E16B36A" w:rsidR="00811460" w:rsidRPr="000806FE" w:rsidRDefault="00E05F6B" w:rsidP="00811460">
      <w:pPr>
        <w:pStyle w:val="BodyText"/>
        <w:rPr>
          <w:i/>
          <w:lang w:eastAsia="zh-TW"/>
        </w:rPr>
      </w:pPr>
      <w:r>
        <w:rPr>
          <w:b/>
          <w:i/>
          <w:lang w:eastAsia="zh-TW"/>
        </w:rPr>
        <w:t>Proposal 7</w:t>
      </w:r>
      <w:r w:rsidR="00811460" w:rsidRPr="009D74BF">
        <w:rPr>
          <w:b/>
          <w:i/>
          <w:lang w:eastAsia="zh-TW"/>
        </w:rPr>
        <w:t>:</w:t>
      </w:r>
      <w:r w:rsidR="00811460">
        <w:rPr>
          <w:i/>
          <w:lang w:eastAsia="zh-TW"/>
        </w:rPr>
        <w:t xml:space="preserve"> Satellite </w:t>
      </w:r>
      <w:r w:rsidR="00811460" w:rsidRPr="000806FE">
        <w:rPr>
          <w:i/>
          <w:lang w:eastAsia="zh-TW"/>
        </w:rPr>
        <w:t xml:space="preserve">Position and Velocity information </w:t>
      </w:r>
      <w:r w:rsidR="00811460">
        <w:rPr>
          <w:i/>
          <w:lang w:eastAsia="zh-TW"/>
        </w:rPr>
        <w:t xml:space="preserve">field sizes broadcast </w:t>
      </w:r>
      <w:r w:rsidR="00811460" w:rsidRPr="000806FE">
        <w:rPr>
          <w:i/>
          <w:lang w:eastAsia="zh-TW"/>
        </w:rPr>
        <w:t>on SIB with periodicity X</w:t>
      </w:r>
    </w:p>
    <w:p w14:paraId="60A71547" w14:textId="315CCFC1" w:rsidR="00811460" w:rsidRDefault="00811460" w:rsidP="00811460">
      <w:pPr>
        <w:pStyle w:val="BodyText"/>
        <w:numPr>
          <w:ilvl w:val="0"/>
          <w:numId w:val="20"/>
        </w:numPr>
        <w:rPr>
          <w:i/>
          <w:lang w:eastAsia="zh-TW"/>
        </w:rPr>
      </w:pPr>
      <w:r>
        <w:rPr>
          <w:i/>
          <w:lang w:eastAsia="zh-TW"/>
        </w:rPr>
        <w:t xml:space="preserve">The field size for </w:t>
      </w:r>
      <w:r w:rsidR="007B0F55">
        <w:rPr>
          <w:i/>
          <w:lang w:eastAsia="zh-TW"/>
        </w:rPr>
        <w:t>position is 78</w:t>
      </w:r>
      <w:r>
        <w:rPr>
          <w:i/>
          <w:lang w:eastAsia="zh-TW"/>
        </w:rPr>
        <w:t xml:space="preserve"> bits</w:t>
      </w:r>
    </w:p>
    <w:p w14:paraId="04E81F4F" w14:textId="6384435D" w:rsidR="00811460" w:rsidRDefault="00811460" w:rsidP="00811460">
      <w:pPr>
        <w:pStyle w:val="BodyText"/>
        <w:numPr>
          <w:ilvl w:val="0"/>
          <w:numId w:val="20"/>
        </w:numPr>
        <w:rPr>
          <w:i/>
          <w:lang w:eastAsia="zh-TW"/>
        </w:rPr>
      </w:pPr>
      <w:r>
        <w:rPr>
          <w:i/>
          <w:lang w:eastAsia="zh-TW"/>
        </w:rPr>
        <w:t>T</w:t>
      </w:r>
      <w:r w:rsidR="007B0F55">
        <w:rPr>
          <w:i/>
          <w:lang w:eastAsia="zh-TW"/>
        </w:rPr>
        <w:t>he field size for velocity is 54</w:t>
      </w:r>
      <w:r>
        <w:rPr>
          <w:i/>
          <w:lang w:eastAsia="zh-TW"/>
        </w:rPr>
        <w:t xml:space="preserve"> bits</w:t>
      </w:r>
    </w:p>
    <w:p w14:paraId="5805DD5C" w14:textId="77777777" w:rsidR="00811460" w:rsidRDefault="00811460" w:rsidP="00811460">
      <w:pPr>
        <w:pStyle w:val="BodyText"/>
        <w:numPr>
          <w:ilvl w:val="0"/>
          <w:numId w:val="20"/>
        </w:numPr>
        <w:rPr>
          <w:i/>
          <w:lang w:eastAsia="zh-TW"/>
        </w:rPr>
      </w:pPr>
      <w:r w:rsidRPr="000806FE">
        <w:rPr>
          <w:i/>
          <w:lang w:eastAsia="zh-TW"/>
        </w:rPr>
        <w:t xml:space="preserve">Value of X </w:t>
      </w:r>
      <w:r>
        <w:rPr>
          <w:i/>
          <w:lang w:eastAsia="zh-TW"/>
        </w:rPr>
        <w:t>– e.g. 200 ms, 500 ms, 1000 ms, 1500 ms, 2000 ms</w:t>
      </w:r>
    </w:p>
    <w:p w14:paraId="169489BB" w14:textId="42AB0A41" w:rsidR="00F23126" w:rsidRPr="00F23126" w:rsidRDefault="00F23126" w:rsidP="00F23126">
      <w:pPr>
        <w:spacing w:after="0"/>
        <w:jc w:val="both"/>
        <w:rPr>
          <w:i/>
          <w:lang w:eastAsia="zh-TW"/>
        </w:rPr>
      </w:pPr>
      <w:r w:rsidRPr="00F23126">
        <w:rPr>
          <w:b/>
          <w:i/>
          <w:lang w:val="en-US"/>
        </w:rPr>
        <w:t xml:space="preserve">Observation </w:t>
      </w:r>
      <w:r w:rsidR="00AF2E94">
        <w:rPr>
          <w:b/>
          <w:i/>
          <w:lang w:val="en-US"/>
        </w:rPr>
        <w:t>3</w:t>
      </w:r>
      <w:r w:rsidRPr="00F23126">
        <w:rPr>
          <w:i/>
          <w:lang w:val="en-US"/>
        </w:rPr>
        <w:t>: UE pre-compensation is sufficiently accurate to fulfill the timing and synchronization requirements necessary for UL transmission as listed below:</w:t>
      </w:r>
    </w:p>
    <w:p w14:paraId="5B747617" w14:textId="77777777" w:rsidR="00F23126" w:rsidRDefault="00F23126" w:rsidP="00F23126">
      <w:pPr>
        <w:spacing w:after="0"/>
        <w:jc w:val="both"/>
        <w:rPr>
          <w:szCs w:val="22"/>
        </w:rPr>
      </w:pPr>
    </w:p>
    <w:p w14:paraId="1DE3422D" w14:textId="77777777" w:rsidR="00F23126" w:rsidRDefault="00F23126" w:rsidP="00F23126">
      <w:pPr>
        <w:pStyle w:val="BodyText"/>
        <w:numPr>
          <w:ilvl w:val="0"/>
          <w:numId w:val="20"/>
        </w:numPr>
        <w:rPr>
          <w:i/>
          <w:lang w:val="en-US"/>
        </w:rPr>
      </w:pPr>
      <w:r>
        <w:rPr>
          <w:i/>
          <w:lang w:val="en-US"/>
        </w:rPr>
        <w:t xml:space="preserve">For TA update </w:t>
      </w:r>
      <w:r w:rsidRPr="0033019A">
        <w:rPr>
          <w:rFonts w:ascii="Times" w:hAnsi="Times"/>
          <w:i/>
          <w:lang w:eastAsia="x-none"/>
        </w:rPr>
        <w:t>in RRC_IDLE and RRC_INACTIVE states</w:t>
      </w:r>
      <w:r>
        <w:rPr>
          <w:i/>
          <w:lang w:val="en-US"/>
        </w:rPr>
        <w:t xml:space="preserve">, </w:t>
      </w:r>
      <w:r w:rsidRPr="00536596">
        <w:rPr>
          <w:i/>
          <w:lang w:val="en-US"/>
        </w:rPr>
        <w:t xml:space="preserve">UE pre-compensation of satellite delay </w:t>
      </w:r>
      <w:r>
        <w:rPr>
          <w:i/>
          <w:lang w:val="en-US"/>
        </w:rPr>
        <w:t xml:space="preserve">of PRACH transmission is within a timing error at the gNB </w:t>
      </w:r>
      <w:r w:rsidRPr="00536596">
        <w:rPr>
          <w:i/>
          <w:lang w:val="en-US"/>
        </w:rPr>
        <w:t xml:space="preserve">  </w:t>
      </w:r>
      <m:oMath>
        <m:r>
          <w:rPr>
            <w:rFonts w:ascii="Cambria Math" w:hAnsi="Cambria Math"/>
            <w:lang w:val="en-US"/>
          </w:rPr>
          <m:t>∆T=</m:t>
        </m:r>
        <m:r>
          <w:rPr>
            <w:rFonts w:ascii="Cambria Math" w:hAnsi="Cambria Math"/>
            <w:lang w:eastAsia="zh-TW"/>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2</m:t>
            </m:r>
          </m:den>
        </m:f>
      </m:oMath>
      <w:r>
        <w:rPr>
          <w:i/>
          <w:lang w:val="en-US"/>
        </w:rPr>
        <w:t xml:space="preserve">  corresponding to a satellite position error ΔU</w:t>
      </w:r>
    </w:p>
    <w:p w14:paraId="326E6874" w14:textId="77777777" w:rsidR="00F23126" w:rsidRPr="00F23126" w:rsidRDefault="00F23126" w:rsidP="00F23126">
      <w:pPr>
        <w:pStyle w:val="BodyText"/>
        <w:numPr>
          <w:ilvl w:val="1"/>
          <w:numId w:val="20"/>
        </w:numPr>
        <w:rPr>
          <w:i/>
          <w:lang w:val="en-US"/>
        </w:rPr>
      </w:pPr>
      <w:r w:rsidRPr="00F23126">
        <w:rPr>
          <w:i/>
          <w:lang w:val="en-US"/>
        </w:rPr>
        <w:t xml:space="preserve">PRACH format 0, </w:t>
      </w:r>
      <m:oMath>
        <m:r>
          <w:rPr>
            <w:rFonts w:ascii="Cambria Math" w:hAnsi="Cambria Math"/>
            <w:lang w:val="en-US"/>
          </w:rPr>
          <m:t>∆T=56.6 μs</m:t>
        </m:r>
      </m:oMath>
      <w:r w:rsidRPr="00F23126">
        <w:rPr>
          <w:i/>
          <w:lang w:val="en-US"/>
        </w:rPr>
        <w:t xml:space="preserve"> or </w:t>
      </w:r>
      <m:oMath>
        <m:r>
          <w:rPr>
            <w:rFonts w:ascii="Cambria Math" w:hAnsi="Cambria Math"/>
            <w:lang w:val="en-US"/>
          </w:rPr>
          <m:t>∆U&lt;±7735 m</m:t>
        </m:r>
      </m:oMath>
      <w:r w:rsidRPr="00F23126">
        <w:rPr>
          <w:i/>
          <w:lang w:val="en-US"/>
        </w:rPr>
        <w:t xml:space="preserve">  </w:t>
      </w:r>
      <w:r w:rsidRPr="00F23126">
        <w:rPr>
          <w:lang w:val="en-US"/>
        </w:rPr>
        <w:t xml:space="preserve">    </w:t>
      </w:r>
    </w:p>
    <w:p w14:paraId="50A9F525" w14:textId="77777777" w:rsidR="00F23126" w:rsidRDefault="00F23126" w:rsidP="00F23126">
      <w:pPr>
        <w:pStyle w:val="BodyText"/>
        <w:numPr>
          <w:ilvl w:val="0"/>
          <w:numId w:val="20"/>
        </w:numPr>
        <w:rPr>
          <w:i/>
          <w:lang w:val="en-US"/>
        </w:rPr>
      </w:pPr>
      <w:r>
        <w:rPr>
          <w:i/>
          <w:lang w:val="en-US"/>
        </w:rPr>
        <w:t xml:space="preserve">For TA update in RRC_CONNECTED state, </w:t>
      </w:r>
      <w:r w:rsidRPr="00536596">
        <w:rPr>
          <w:i/>
          <w:lang w:val="en-US"/>
        </w:rPr>
        <w:t xml:space="preserve">UE pre-compensation of satellite delay </w:t>
      </w:r>
      <w:r>
        <w:rPr>
          <w:i/>
          <w:lang w:val="en-US"/>
        </w:rPr>
        <w:t xml:space="preserve">of UL transmission is within a timing error at the satellite </w:t>
      </w:r>
      <w:r w:rsidRPr="00536596">
        <w:rPr>
          <w:i/>
          <w:lang w:val="en-US"/>
        </w:rPr>
        <w:t xml:space="preserve">  </w:t>
      </w:r>
      <m:oMath>
        <m:r>
          <w:rPr>
            <w:rFonts w:ascii="Cambria Math" w:hAnsi="Cambria Math"/>
            <w:lang w:val="en-US"/>
          </w:rPr>
          <m:t>∆T=</m:t>
        </m:r>
        <m:r>
          <w:rPr>
            <w:rFonts w:ascii="Cambria Math" w:hAnsi="Cambria Math"/>
            <w:lang w:eastAsia="zh-TW"/>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2</m:t>
            </m:r>
          </m:den>
        </m:f>
      </m:oMath>
      <w:r>
        <w:rPr>
          <w:i/>
          <w:lang w:val="en-US"/>
        </w:rPr>
        <w:t xml:space="preserve"> corresponding to a satellite position error ΔU </w:t>
      </w:r>
      <w:r w:rsidRPr="00536596">
        <w:rPr>
          <w:i/>
          <w:lang w:val="en-US"/>
        </w:rPr>
        <w:t xml:space="preserve"> </w:t>
      </w:r>
    </w:p>
    <w:p w14:paraId="232E5F77" w14:textId="77777777" w:rsidR="00F23126" w:rsidRPr="00F23126" w:rsidRDefault="00F23126" w:rsidP="00F23126">
      <w:pPr>
        <w:pStyle w:val="BodyText"/>
        <w:numPr>
          <w:ilvl w:val="1"/>
          <w:numId w:val="20"/>
        </w:numPr>
        <w:rPr>
          <w:i/>
          <w:lang w:val="en-US"/>
        </w:rPr>
      </w:pPr>
      <m:oMath>
        <m:r>
          <w:rPr>
            <w:rFonts w:ascii="Cambria Math" w:hAnsi="Cambria Math"/>
            <w:lang w:val="en-US"/>
          </w:rPr>
          <m:t>∆T=2.34 μs</m:t>
        </m:r>
      </m:oMath>
      <w:r w:rsidRPr="00F23126">
        <w:rPr>
          <w:i/>
          <w:lang w:val="en-US"/>
        </w:rPr>
        <w:t xml:space="preserve"> or </w:t>
      </w:r>
      <m:oMath>
        <m:r>
          <w:rPr>
            <w:rFonts w:ascii="Cambria Math" w:hAnsi="Cambria Math"/>
            <w:lang w:val="en-US"/>
          </w:rPr>
          <m:t>∆U&lt;±351 m</m:t>
        </m:r>
      </m:oMath>
      <w:r w:rsidRPr="00F23126">
        <w:rPr>
          <w:i/>
          <w:lang w:val="en-US"/>
        </w:rPr>
        <w:t xml:space="preserve"> . </w:t>
      </w:r>
    </w:p>
    <w:p w14:paraId="45111599" w14:textId="77777777" w:rsidR="00F23126" w:rsidRPr="00A66205" w:rsidRDefault="00F23126" w:rsidP="00F23126">
      <w:pPr>
        <w:pStyle w:val="BodyText"/>
        <w:numPr>
          <w:ilvl w:val="0"/>
          <w:numId w:val="20"/>
        </w:numPr>
        <w:rPr>
          <w:i/>
          <w:lang w:val="en-US"/>
        </w:rPr>
      </w:pPr>
      <w:r w:rsidRPr="00A66205">
        <w:rPr>
          <w:i/>
          <w:lang w:val="en-US"/>
        </w:rPr>
        <w:t xml:space="preserve">For UE in RRC_IDLE, RRC_INACTIVE, and RRC_CONNECTED states, </w:t>
      </w:r>
      <w:r>
        <w:rPr>
          <w:i/>
          <w:lang w:val="en-US"/>
        </w:rPr>
        <w:t xml:space="preserve">accuracy of </w:t>
      </w:r>
      <w:r w:rsidRPr="00A66205">
        <w:rPr>
          <w:i/>
          <w:lang w:val="en-US"/>
        </w:rPr>
        <w:t>UE pre-compensation of satellite Doppler shift is within maximum UL frequency error of ± 0.1ppm.</w:t>
      </w:r>
    </w:p>
    <w:p w14:paraId="52296209" w14:textId="62ABDA54" w:rsidR="002804A9" w:rsidRPr="002804A9" w:rsidRDefault="002804A9" w:rsidP="002804A9">
      <w:pPr>
        <w:spacing w:after="0"/>
        <w:jc w:val="both"/>
        <w:rPr>
          <w:i/>
          <w:szCs w:val="22"/>
        </w:rPr>
      </w:pPr>
      <w:r w:rsidRPr="002804A9">
        <w:rPr>
          <w:b/>
          <w:i/>
          <w:szCs w:val="22"/>
        </w:rPr>
        <w:t xml:space="preserve">Observation </w:t>
      </w:r>
      <w:r w:rsidR="00AF2E94">
        <w:rPr>
          <w:b/>
          <w:i/>
          <w:szCs w:val="22"/>
        </w:rPr>
        <w:t>4</w:t>
      </w:r>
      <w:r w:rsidRPr="002804A9">
        <w:rPr>
          <w:i/>
          <w:szCs w:val="22"/>
        </w:rPr>
        <w:t>: The UE does not needed to read all the system information necessary to configure a device before accessing satellite cell. It is sufficient if the UE acquired at least once the system information with SIB1 to know the scheduling of NTN-specific SIB carrying the serving satellite ephemeris position and velocity state vector with a payload of around 16 bytes.</w:t>
      </w:r>
    </w:p>
    <w:p w14:paraId="18A2CBEA" w14:textId="77777777" w:rsidR="002804A9" w:rsidRPr="002804A9" w:rsidRDefault="002804A9" w:rsidP="002804A9">
      <w:pPr>
        <w:spacing w:after="0"/>
        <w:jc w:val="both"/>
        <w:rPr>
          <w:i/>
          <w:szCs w:val="22"/>
        </w:rPr>
      </w:pPr>
    </w:p>
    <w:p w14:paraId="61A33DD3" w14:textId="38991194" w:rsidR="00E403CB" w:rsidRPr="00CB0CB9" w:rsidRDefault="00E403CB" w:rsidP="00E403CB">
      <w:pPr>
        <w:spacing w:after="0"/>
        <w:jc w:val="both"/>
        <w:rPr>
          <w:i/>
          <w:szCs w:val="22"/>
        </w:rPr>
      </w:pPr>
      <w:r w:rsidRPr="00CB0CB9">
        <w:rPr>
          <w:b/>
          <w:i/>
          <w:szCs w:val="22"/>
        </w:rPr>
        <w:t xml:space="preserve">Observation </w:t>
      </w:r>
      <w:r w:rsidR="00AF2E94">
        <w:rPr>
          <w:b/>
          <w:i/>
          <w:szCs w:val="22"/>
        </w:rPr>
        <w:t>5</w:t>
      </w:r>
      <w:r w:rsidRPr="00CB0CB9">
        <w:rPr>
          <w:i/>
          <w:szCs w:val="22"/>
        </w:rPr>
        <w:t>: The device only needs to acquire the serving satellite ephemeris position and velocity state vector broadcast on SIB if it is paged or if it needs to transmit data.</w:t>
      </w:r>
      <w:r>
        <w:rPr>
          <w:i/>
          <w:szCs w:val="22"/>
        </w:rPr>
        <w:t xml:space="preserve"> This is small additional SIB reading over the baseline where the System Information for RRC configuration is read when there is a change of system information when there is a change of cell or satellite. Receiving and decoding small payload of 16 bytes on an NTN-specific SIB has no significant impact on power consumption as it is a small fraction of the processing and transmission power required by the device needs to transmit / receives Msg1, Msg2, Msg3, Msg4, Msg5 in the initial cell access procedure to transmit data and further messages to receive data.   </w:t>
      </w:r>
      <w:r w:rsidRPr="00CB0CB9">
        <w:rPr>
          <w:i/>
          <w:szCs w:val="22"/>
        </w:rPr>
        <w:t xml:space="preserve"> </w:t>
      </w:r>
    </w:p>
    <w:p w14:paraId="100A3A68" w14:textId="77777777" w:rsidR="00F23126" w:rsidRDefault="00F23126" w:rsidP="00F23126">
      <w:pPr>
        <w:pStyle w:val="BodyText"/>
        <w:rPr>
          <w:b/>
          <w:i/>
          <w:lang w:eastAsia="zh-TW"/>
        </w:rPr>
      </w:pPr>
    </w:p>
    <w:p w14:paraId="48E210D0" w14:textId="46E89AEB" w:rsidR="00F23126" w:rsidRPr="00F23126" w:rsidRDefault="00F23126" w:rsidP="00F23126">
      <w:pPr>
        <w:pStyle w:val="BodyText"/>
        <w:rPr>
          <w:i/>
          <w:lang w:eastAsia="zh-TW"/>
        </w:rPr>
      </w:pPr>
      <w:r w:rsidRPr="00F23126">
        <w:rPr>
          <w:b/>
          <w:i/>
          <w:lang w:eastAsia="zh-TW"/>
        </w:rPr>
        <w:t xml:space="preserve">Observation </w:t>
      </w:r>
      <w:r w:rsidR="00AF2E94">
        <w:rPr>
          <w:b/>
          <w:i/>
          <w:lang w:eastAsia="zh-TW"/>
        </w:rPr>
        <w:t>6</w:t>
      </w:r>
      <w:r w:rsidRPr="00F23126">
        <w:rPr>
          <w:i/>
          <w:lang w:eastAsia="zh-TW"/>
        </w:rPr>
        <w:t>: With sufficient accuracy of time and frequency for UE pre-compensation to achieve UL synchronization and broadcast with low latency of 16 by</w:t>
      </w:r>
      <w:r w:rsidR="004D2DDC">
        <w:rPr>
          <w:i/>
          <w:lang w:eastAsia="zh-TW"/>
        </w:rPr>
        <w:t>t</w:t>
      </w:r>
      <w:r w:rsidRPr="00F23126">
        <w:rPr>
          <w:i/>
          <w:lang w:eastAsia="zh-TW"/>
        </w:rPr>
        <w:t xml:space="preserve">es for serving satellite Position and Velocity on NTN-specific SIB, the legacy PRACH procedure and signals for NB-IoT and eMTC can be re-used to support Non Terrestrial Networks without enhancements.  </w:t>
      </w:r>
    </w:p>
    <w:p w14:paraId="3DD42BD4" w14:textId="77777777" w:rsidR="00811460" w:rsidRDefault="00811460" w:rsidP="007279AC">
      <w:pPr>
        <w:spacing w:line="276" w:lineRule="auto"/>
        <w:rPr>
          <w:rFonts w:eastAsia="SimSun"/>
          <w:lang w:val="en-US"/>
        </w:rPr>
      </w:pPr>
    </w:p>
    <w:p w14:paraId="2D43AA3B" w14:textId="77777777" w:rsidR="008A41A8" w:rsidRDefault="008A41A8" w:rsidP="008A41A8">
      <w:pPr>
        <w:pStyle w:val="Heading1"/>
        <w:rPr>
          <w:rFonts w:cs="Arial"/>
          <w:lang w:eastAsia="ko-KR"/>
        </w:rPr>
      </w:pPr>
      <w:bookmarkStart w:id="5" w:name="_Ref54279514"/>
      <w:r>
        <w:rPr>
          <w:rFonts w:cs="Arial"/>
          <w:lang w:eastAsia="ko-KR"/>
        </w:rPr>
        <w:lastRenderedPageBreak/>
        <w:t>ANNEX A</w:t>
      </w:r>
      <w:bookmarkEnd w:id="5"/>
    </w:p>
    <w:p w14:paraId="17E661AB" w14:textId="77777777" w:rsidR="008A41A8" w:rsidRPr="003D6E51" w:rsidRDefault="008A41A8" w:rsidP="008A41A8">
      <w:pPr>
        <w:pStyle w:val="BodyText"/>
        <w:rPr>
          <w:lang w:eastAsia="zh-TW"/>
        </w:rPr>
      </w:pPr>
      <w:r>
        <w:rPr>
          <w:lang w:eastAsia="zh-TW"/>
        </w:rPr>
        <w:t>Serving Cell ephemeris</w:t>
      </w:r>
      <w:r w:rsidRPr="003D6E51">
        <w:rPr>
          <w:lang w:eastAsia="zh-TW"/>
        </w:rPr>
        <w:t xml:space="preserve"> </w:t>
      </w:r>
    </w:p>
    <w:p w14:paraId="7C3D947D" w14:textId="77777777" w:rsidR="008A41A8" w:rsidRPr="003D6E51" w:rsidRDefault="008A41A8" w:rsidP="008A41A8">
      <w:pPr>
        <w:pStyle w:val="BodyText"/>
        <w:numPr>
          <w:ilvl w:val="0"/>
          <w:numId w:val="13"/>
        </w:numPr>
        <w:rPr>
          <w:lang w:eastAsia="zh-TW"/>
        </w:rPr>
      </w:pPr>
      <w:r w:rsidRPr="003D6E51">
        <w:rPr>
          <w:lang w:eastAsia="zh-TW"/>
        </w:rPr>
        <w:t xml:space="preserve">Satellite Position vector </w:t>
      </w:r>
      <m:oMath>
        <m:acc>
          <m:accPr>
            <m:chr m:val="⃗"/>
            <m:ctrlPr>
              <w:rPr>
                <w:rFonts w:ascii="Cambria Math" w:hAnsi="Cambria Math"/>
                <w:i/>
                <w:iCs/>
                <w:lang w:eastAsia="zh-TW"/>
              </w:rPr>
            </m:ctrlPr>
          </m:accPr>
          <m:e>
            <m:r>
              <w:rPr>
                <w:rFonts w:ascii="Cambria Math" w:hAnsi="Cambria Math"/>
                <w:lang w:eastAsia="zh-TW"/>
              </w:rPr>
              <m:t>S</m:t>
            </m:r>
          </m:e>
        </m:acc>
      </m:oMath>
      <w:r w:rsidRPr="003D6E51">
        <w:rPr>
          <w:lang w:eastAsia="zh-TW"/>
        </w:rPr>
        <w:t xml:space="preserve"> =(Sx, Sy, Sz) </w:t>
      </w:r>
    </w:p>
    <w:p w14:paraId="61768887" w14:textId="77777777" w:rsidR="008A41A8" w:rsidRPr="003D6E51" w:rsidRDefault="008A41A8" w:rsidP="008A41A8">
      <w:pPr>
        <w:pStyle w:val="BodyText"/>
        <w:numPr>
          <w:ilvl w:val="0"/>
          <w:numId w:val="13"/>
        </w:numPr>
        <w:rPr>
          <w:lang w:eastAsia="zh-TW"/>
        </w:rPr>
      </w:pPr>
      <w:r w:rsidRPr="003D6E51">
        <w:rPr>
          <w:lang w:eastAsia="zh-TW"/>
        </w:rPr>
        <w:t xml:space="preserve">Satellite Velocity vector </w:t>
      </w:r>
      <w:r w:rsidRPr="003D6E51">
        <w:rPr>
          <w:rFonts w:ascii="Cambria Math" w:hAnsi="Cambria Math" w:cs="Cambria Math"/>
          <w:lang w:eastAsia="zh-TW"/>
        </w:rPr>
        <w:t>𝑉</w:t>
      </w:r>
      <w:r w:rsidRPr="003D6E51">
        <w:rPr>
          <w:lang w:eastAsia="zh-TW"/>
        </w:rPr>
        <w:t> </w:t>
      </w:r>
      <w:r w:rsidRPr="003D6E51">
        <w:rPr>
          <w:rFonts w:ascii="Cambria Math" w:hAnsi="Cambria Math" w:cs="Cambria Math"/>
          <w:lang w:eastAsia="zh-TW"/>
        </w:rPr>
        <w:t>⃗</w:t>
      </w:r>
      <w:r w:rsidRPr="003D6E51">
        <w:rPr>
          <w:lang w:eastAsia="zh-TW"/>
        </w:rPr>
        <w:t>=(Vx, Vy, Vz)</w:t>
      </w:r>
    </w:p>
    <w:p w14:paraId="1B608C78" w14:textId="77777777" w:rsidR="008A41A8" w:rsidRPr="003D6E51" w:rsidRDefault="008A41A8" w:rsidP="008A41A8">
      <w:pPr>
        <w:pStyle w:val="BodyText"/>
        <w:numPr>
          <w:ilvl w:val="0"/>
          <w:numId w:val="13"/>
        </w:numPr>
        <w:rPr>
          <w:lang w:eastAsia="zh-TW"/>
        </w:rPr>
      </w:pPr>
      <w:r w:rsidRPr="003D6E51">
        <w:rPr>
          <w:lang w:eastAsia="zh-TW"/>
        </w:rPr>
        <w:t>Time reference for real-time Satellite position and Velocity is the end of frame where SIB was transmitted at the satellite side</w:t>
      </w:r>
    </w:p>
    <w:p w14:paraId="61F9A0DF" w14:textId="77777777" w:rsidR="008A41A8" w:rsidRPr="003D6E51" w:rsidRDefault="008A41A8" w:rsidP="008A41A8">
      <w:pPr>
        <w:pStyle w:val="BodyText"/>
        <w:numPr>
          <w:ilvl w:val="0"/>
          <w:numId w:val="13"/>
        </w:numPr>
        <w:rPr>
          <w:lang w:eastAsia="zh-TW"/>
        </w:rPr>
      </w:pPr>
      <w:r w:rsidRPr="003D6E51">
        <w:rPr>
          <w:lang w:eastAsia="zh-TW"/>
        </w:rPr>
        <w:t>UE propagate satellite position and velocity between SIB transmissions to track satellite delay drift and Doppler drift</w:t>
      </w:r>
    </w:p>
    <w:p w14:paraId="409D7D94" w14:textId="622A3E1D" w:rsidR="008A41A8" w:rsidRPr="003D6E51" w:rsidRDefault="008A41A8" w:rsidP="008A41A8">
      <w:pPr>
        <w:pStyle w:val="BodyText"/>
        <w:rPr>
          <w:lang w:eastAsia="zh-TW"/>
        </w:rPr>
      </w:pPr>
      <w:r w:rsidRPr="003D6E51">
        <w:rPr>
          <w:lang w:eastAsia="zh-TW"/>
        </w:rPr>
        <w:t>UE acquires its position</w:t>
      </w:r>
      <w:r>
        <w:rPr>
          <w:lang w:eastAsia="zh-TW"/>
        </w:rPr>
        <w:t xml:space="preserve"> </w:t>
      </w:r>
      <m:oMath>
        <m:acc>
          <m:accPr>
            <m:chr m:val="⃗"/>
            <m:ctrlPr>
              <w:rPr>
                <w:rFonts w:ascii="Cambria Math" w:hAnsi="Cambria Math" w:cs="Cambria Math"/>
                <w:i/>
                <w:iCs/>
                <w:lang w:eastAsia="zh-TW"/>
              </w:rPr>
            </m:ctrlPr>
          </m:accPr>
          <m:e>
            <m:sSub>
              <m:sSubPr>
                <m:ctrlPr>
                  <w:rPr>
                    <w:rFonts w:ascii="Cambria Math" w:hAnsi="Cambria Math" w:cs="Cambria Math"/>
                    <w:i/>
                    <w:lang w:eastAsia="zh-TW"/>
                  </w:rPr>
                </m:ctrlPr>
              </m:sSubPr>
              <m:e>
                <m:r>
                  <w:rPr>
                    <w:rFonts w:ascii="Cambria Math" w:hAnsi="Cambria Math" w:cs="Cambria Math"/>
                    <w:lang w:eastAsia="zh-TW"/>
                  </w:rPr>
                  <m:t>P</m:t>
                </m:r>
              </m:e>
              <m:sub>
                <m:r>
                  <w:rPr>
                    <w:rFonts w:ascii="Cambria Math" w:hAnsi="Cambria Math" w:cs="Cambria Math"/>
                    <w:lang w:eastAsia="zh-TW"/>
                  </w:rPr>
                  <m:t>UE</m:t>
                </m:r>
              </m:sub>
            </m:sSub>
          </m:e>
        </m:acc>
      </m:oMath>
      <w:r>
        <w:rPr>
          <w:lang w:eastAsia="zh-TW"/>
        </w:rPr>
        <w:t xml:space="preserve"> </w:t>
      </w:r>
      <w:r w:rsidRPr="003D6E51">
        <w:rPr>
          <w:lang w:eastAsia="zh-TW"/>
        </w:rPr>
        <w:t>using its GNSS receiver</w:t>
      </w:r>
    </w:p>
    <w:p w14:paraId="74E76630" w14:textId="77777777" w:rsidR="008A41A8" w:rsidRPr="003D6E51" w:rsidRDefault="008A41A8" w:rsidP="008A41A8">
      <w:pPr>
        <w:pStyle w:val="BodyText"/>
        <w:rPr>
          <w:lang w:eastAsia="zh-TW"/>
        </w:rPr>
      </w:pPr>
      <w:r w:rsidRPr="003D6E51">
        <w:rPr>
          <w:lang w:eastAsia="zh-TW"/>
        </w:rPr>
        <w:t>Calculated satellite delay:</w:t>
      </w:r>
    </w:p>
    <w:p w14:paraId="6C482DF4" w14:textId="3DCD662D" w:rsidR="008A41A8" w:rsidRPr="003D6E51" w:rsidRDefault="008043B2" w:rsidP="008A41A8">
      <w:pPr>
        <w:pStyle w:val="BodyText"/>
        <w:numPr>
          <w:ilvl w:val="1"/>
          <w:numId w:val="14"/>
        </w:numPr>
        <w:rPr>
          <w:rFonts w:ascii="Cambria Math" w:hAnsi="Cambria Math" w:cs="Cambria Math"/>
          <w:lang w:val="en-US" w:eastAsia="zh-TW"/>
        </w:rPr>
      </w:pPr>
      <m:oMath>
        <m:acc>
          <m:accPr>
            <m:chr m:val="⃗"/>
            <m:ctrlPr>
              <w:rPr>
                <w:rFonts w:ascii="Cambria Math" w:hAnsi="Cambria Math"/>
                <w:i/>
                <w:iCs/>
                <w:lang w:eastAsia="zh-TW"/>
              </w:rPr>
            </m:ctrlPr>
          </m:accPr>
          <m:e>
            <m:sSub>
              <m:sSubPr>
                <m:ctrlPr>
                  <w:rPr>
                    <w:rFonts w:ascii="Cambria Math" w:hAnsi="Cambria Math"/>
                    <w:i/>
                    <w:iCs/>
                    <w:lang w:eastAsia="zh-TW"/>
                  </w:rPr>
                </m:ctrlPr>
              </m:sSubPr>
              <m:e>
                <m:r>
                  <w:rPr>
                    <w:rFonts w:ascii="Cambria Math" w:hAnsi="Cambria Math"/>
                    <w:lang w:eastAsia="zh-TW"/>
                  </w:rPr>
                  <m:t>U</m:t>
                </m:r>
              </m:e>
              <m:sub>
                <m:r>
                  <w:rPr>
                    <w:rFonts w:ascii="Cambria Math" w:hAnsi="Cambria Math"/>
                    <w:lang w:eastAsia="zh-TW"/>
                  </w:rPr>
                  <m:t>Sat-UE</m:t>
                </m:r>
              </m:sub>
            </m:sSub>
          </m:e>
        </m:acc>
        <m:r>
          <w:rPr>
            <w:rFonts w:ascii="Cambria Math" w:hAnsi="Cambria Math" w:cs="Cambria Math"/>
            <w:lang w:eastAsia="zh-TW"/>
          </w:rPr>
          <m:t>(t)=</m:t>
        </m:r>
        <m:acc>
          <m:accPr>
            <m:chr m:val="⃗"/>
            <m:ctrlPr>
              <w:rPr>
                <w:rFonts w:ascii="Cambria Math" w:hAnsi="Cambria Math" w:cs="Cambria Math"/>
                <w:i/>
                <w:iCs/>
                <w:lang w:eastAsia="zh-TW"/>
              </w:rPr>
            </m:ctrlPr>
          </m:accPr>
          <m:e>
            <m:sSub>
              <m:sSubPr>
                <m:ctrlPr>
                  <w:rPr>
                    <w:rFonts w:ascii="Cambria Math" w:hAnsi="Cambria Math" w:cs="Cambria Math"/>
                    <w:i/>
                    <w:lang w:eastAsia="zh-TW"/>
                  </w:rPr>
                </m:ctrlPr>
              </m:sSubPr>
              <m:e>
                <m:r>
                  <w:rPr>
                    <w:rFonts w:ascii="Cambria Math" w:hAnsi="Cambria Math" w:cs="Cambria Math"/>
                    <w:lang w:eastAsia="zh-TW"/>
                  </w:rPr>
                  <m:t>P</m:t>
                </m:r>
              </m:e>
              <m:sub>
                <m:r>
                  <w:rPr>
                    <w:rFonts w:ascii="Cambria Math" w:hAnsi="Cambria Math" w:cs="Cambria Math"/>
                    <w:lang w:eastAsia="zh-TW"/>
                  </w:rPr>
                  <m:t>UE</m:t>
                </m:r>
              </m:sub>
            </m:sSub>
          </m:e>
        </m:acc>
        <m:r>
          <w:rPr>
            <w:rFonts w:ascii="Cambria Math" w:hAnsi="Cambria Math" w:cs="Cambria Math"/>
            <w:lang w:eastAsia="zh-TW"/>
          </w:rPr>
          <m:t> -</m:t>
        </m:r>
        <m:acc>
          <m:accPr>
            <m:chr m:val="⃗"/>
            <m:ctrlPr>
              <w:rPr>
                <w:rFonts w:ascii="Cambria Math" w:hAnsi="Cambria Math" w:cs="Cambria Math"/>
                <w:i/>
                <w:iCs/>
                <w:lang w:eastAsia="zh-TW"/>
              </w:rPr>
            </m:ctrlPr>
          </m:accPr>
          <m:e>
            <m:sSub>
              <m:sSubPr>
                <m:ctrlPr>
                  <w:rPr>
                    <w:rFonts w:ascii="Cambria Math" w:hAnsi="Cambria Math" w:cs="Cambria Math"/>
                    <w:i/>
                    <w:iCs/>
                    <w:lang w:eastAsia="zh-TW"/>
                  </w:rPr>
                </m:ctrlPr>
              </m:sSubPr>
              <m:e>
                <m:r>
                  <w:rPr>
                    <w:rFonts w:ascii="Cambria Math" w:hAnsi="Cambria Math" w:cs="Cambria Math"/>
                    <w:lang w:eastAsia="zh-TW"/>
                  </w:rPr>
                  <m:t>S</m:t>
                </m:r>
              </m:e>
              <m:sub>
                <m:r>
                  <m:rPr>
                    <m:nor/>
                  </m:rPr>
                  <w:rPr>
                    <w:rFonts w:ascii="Cambria Math" w:hAnsi="Cambria Math" w:cs="Cambria Math"/>
                    <w:lang w:eastAsia="zh-TW"/>
                  </w:rPr>
                  <m:t>t</m:t>
                </m:r>
              </m:sub>
            </m:sSub>
          </m:e>
        </m:acc>
      </m:oMath>
      <w:r w:rsidR="008A41A8" w:rsidRPr="003D6E51">
        <w:rPr>
          <w:rFonts w:ascii="Cambria Math" w:hAnsi="Cambria Math" w:cs="Cambria Math"/>
          <w:lang w:eastAsia="zh-TW"/>
        </w:rPr>
        <w:t xml:space="preserve"> ,   </w:t>
      </w:r>
      <m:oMath>
        <m:r>
          <m:rPr>
            <m:sty m:val="p"/>
          </m:rPr>
          <w:rPr>
            <w:rFonts w:ascii="Cambria Math" w:hAnsi="Cambria Math" w:cs="Cambria Math"/>
            <w:lang w:eastAsia="zh-TW"/>
          </w:rPr>
          <m:t>d</m:t>
        </m:r>
        <m:r>
          <m:rPr>
            <m:sty m:val="p"/>
          </m:rPr>
          <w:rPr>
            <w:rFonts w:ascii="Cambria Math" w:hAnsi="Cambria Math" w:cs="Cambria Math"/>
            <w:vertAlign w:val="subscript"/>
            <w:lang w:eastAsia="zh-TW"/>
          </w:rPr>
          <m:t>t</m:t>
        </m:r>
        <m:r>
          <m:rPr>
            <m:sty m:val="p"/>
          </m:rPr>
          <w:rPr>
            <w:rFonts w:ascii="Cambria Math" w:hAnsi="Cambria Math" w:cs="Cambria Math"/>
            <w:lang w:eastAsia="zh-TW"/>
          </w:rPr>
          <m:t>=</m:t>
        </m:r>
        <m:d>
          <m:dPr>
            <m:begChr m:val="‖"/>
            <m:endChr m:val="‖"/>
            <m:ctrlPr>
              <w:rPr>
                <w:rFonts w:ascii="Cambria Math" w:hAnsi="Cambria Math" w:cs="Cambria Math"/>
                <w:i/>
                <w:iCs/>
                <w:lang w:eastAsia="zh-TW"/>
              </w:rPr>
            </m:ctrlPr>
          </m:dPr>
          <m:e>
            <m:acc>
              <m:accPr>
                <m:chr m:val="⃗"/>
                <m:ctrlPr>
                  <w:rPr>
                    <w:rFonts w:ascii="Cambria Math" w:hAnsi="Cambria Math"/>
                    <w:i/>
                    <w:iCs/>
                    <w:lang w:eastAsia="zh-TW"/>
                  </w:rPr>
                </m:ctrlPr>
              </m:accPr>
              <m:e>
                <m:sSub>
                  <m:sSubPr>
                    <m:ctrlPr>
                      <w:rPr>
                        <w:rFonts w:ascii="Cambria Math" w:hAnsi="Cambria Math"/>
                        <w:i/>
                        <w:iCs/>
                        <w:lang w:eastAsia="zh-TW"/>
                      </w:rPr>
                    </m:ctrlPr>
                  </m:sSubPr>
                  <m:e>
                    <m:r>
                      <w:rPr>
                        <w:rFonts w:ascii="Cambria Math" w:hAnsi="Cambria Math"/>
                        <w:lang w:eastAsia="zh-TW"/>
                      </w:rPr>
                      <m:t>U</m:t>
                    </m:r>
                  </m:e>
                  <m:sub>
                    <m:r>
                      <w:rPr>
                        <w:rFonts w:ascii="Cambria Math" w:hAnsi="Cambria Math"/>
                        <w:lang w:eastAsia="zh-TW"/>
                      </w:rPr>
                      <m:t>Sat-UE</m:t>
                    </m:r>
                  </m:sub>
                </m:sSub>
              </m:e>
            </m:acc>
            <m:r>
              <w:rPr>
                <w:rFonts w:ascii="Cambria Math" w:hAnsi="Cambria Math" w:cs="Cambria Math"/>
                <w:lang w:eastAsia="zh-TW"/>
              </w:rPr>
              <m:t>(t)</m:t>
            </m:r>
          </m:e>
        </m:d>
      </m:oMath>
    </w:p>
    <w:p w14:paraId="2817E6D9" w14:textId="77777777" w:rsidR="008A41A8" w:rsidRPr="003D6E51" w:rsidRDefault="008A41A8" w:rsidP="008A41A8">
      <w:pPr>
        <w:pStyle w:val="BodyText"/>
        <w:numPr>
          <w:ilvl w:val="1"/>
          <w:numId w:val="14"/>
        </w:numPr>
        <w:rPr>
          <w:rFonts w:ascii="Cambria Math" w:hAnsi="Cambria Math" w:cs="Cambria Math"/>
          <w:lang w:val="en-US" w:eastAsia="zh-TW"/>
        </w:rPr>
      </w:pPr>
      <m:oMath>
        <m:r>
          <m:rPr>
            <m:sty m:val="p"/>
          </m:rPr>
          <w:rPr>
            <w:rFonts w:ascii="Cambria Math" w:hAnsi="Cambria Math" w:cs="Cambria Math"/>
            <w:lang w:eastAsia="zh-TW"/>
          </w:rPr>
          <m:t>T</m:t>
        </m:r>
        <m:r>
          <m:rPr>
            <m:sty m:val="p"/>
          </m:rPr>
          <w:rPr>
            <w:rFonts w:ascii="Cambria Math" w:hAnsi="Cambria Math" w:cs="Cambria Math"/>
            <w:vertAlign w:val="subscript"/>
            <w:lang w:eastAsia="zh-TW"/>
          </w:rPr>
          <m:t>d</m:t>
        </m:r>
        <m:r>
          <m:rPr>
            <m:sty m:val="p"/>
          </m:rPr>
          <w:rPr>
            <w:rFonts w:ascii="Cambria Math" w:hAnsi="Cambria Math" w:cs="Cambria Math"/>
            <w:lang w:eastAsia="zh-TW"/>
          </w:rPr>
          <m:t>(t)</m:t>
        </m:r>
        <m:r>
          <w:rPr>
            <w:rFonts w:ascii="Cambria Math" w:hAnsi="Cambria Math" w:cs="Cambria Math"/>
            <w:lang w:eastAsia="zh-TW"/>
          </w:rPr>
          <m:t>=</m:t>
        </m:r>
        <m:r>
          <m:rPr>
            <m:sty m:val="p"/>
          </m:rPr>
          <w:rPr>
            <w:rFonts w:ascii="Cambria Math" w:hAnsi="Cambria Math" w:cs="Cambria Math"/>
            <w:lang w:eastAsia="zh-TW"/>
          </w:rPr>
          <m:t>d</m:t>
        </m:r>
        <m:r>
          <m:rPr>
            <m:sty m:val="p"/>
          </m:rPr>
          <w:rPr>
            <w:rFonts w:ascii="Cambria Math" w:hAnsi="Cambria Math" w:cs="Cambria Math"/>
            <w:vertAlign w:val="subscript"/>
            <w:lang w:eastAsia="zh-TW"/>
          </w:rPr>
          <m:t>t</m:t>
        </m:r>
      </m:oMath>
      <w:r w:rsidRPr="003D6E51">
        <w:rPr>
          <w:rFonts w:ascii="Cambria Math" w:hAnsi="Cambria Math" w:cs="Cambria Math"/>
          <w:lang w:eastAsia="zh-TW"/>
        </w:rPr>
        <w:t>/c</w:t>
      </w:r>
    </w:p>
    <w:p w14:paraId="37FFDA64" w14:textId="77777777" w:rsidR="008A41A8" w:rsidRPr="003D6E51" w:rsidRDefault="008A41A8" w:rsidP="008A41A8">
      <w:pPr>
        <w:pStyle w:val="BodyText"/>
        <w:rPr>
          <w:lang w:eastAsia="zh-TW"/>
        </w:rPr>
      </w:pPr>
      <w:r w:rsidRPr="003D6E51">
        <w:rPr>
          <w:lang w:eastAsia="zh-TW"/>
        </w:rPr>
        <w:t>Calculated satellite Doppler:</w:t>
      </w:r>
    </w:p>
    <w:p w14:paraId="6D69F3B6" w14:textId="6BAF125D" w:rsidR="008A41A8" w:rsidRPr="001F4F5F" w:rsidRDefault="008A41A8" w:rsidP="008A41A8">
      <w:pPr>
        <w:pStyle w:val="BodyText"/>
        <w:numPr>
          <w:ilvl w:val="1"/>
          <w:numId w:val="15"/>
        </w:numPr>
        <w:rPr>
          <w:lang w:val="en-US" w:eastAsia="zh-TW"/>
        </w:rPr>
      </w:pPr>
      <m:oMath>
        <m:r>
          <m:rPr>
            <m:sty m:val="p"/>
          </m:rPr>
          <w:rPr>
            <w:rFonts w:ascii="Cambria Math" w:hAnsi="Cambria Math"/>
            <w:lang w:eastAsia="zh-TW"/>
          </w:rPr>
          <m:t>f</m:t>
        </m:r>
        <m:r>
          <m:rPr>
            <m:sty m:val="p"/>
          </m:rPr>
          <w:rPr>
            <w:rFonts w:ascii="Cambria Math" w:hAnsi="Cambria Math"/>
            <w:vertAlign w:val="subscript"/>
            <w:lang w:eastAsia="zh-TW"/>
          </w:rPr>
          <m:t>d</m:t>
        </m:r>
        <m:d>
          <m:dPr>
            <m:ctrlPr>
              <w:rPr>
                <w:rFonts w:ascii="Cambria Math" w:hAnsi="Cambria Math"/>
                <w:i/>
                <w:iCs/>
                <w:lang w:eastAsia="zh-TW"/>
              </w:rPr>
            </m:ctrlPr>
          </m:dPr>
          <m:e>
            <m:r>
              <m:rPr>
                <m:sty m:val="p"/>
              </m:rPr>
              <w:rPr>
                <w:rFonts w:ascii="Cambria Math" w:hAnsi="Cambria Math"/>
                <w:lang w:eastAsia="zh-TW"/>
              </w:rPr>
              <m:t>t</m:t>
            </m:r>
          </m:e>
        </m:d>
        <m:r>
          <m:rPr>
            <m:sty m:val="p"/>
          </m:rPr>
          <w:rPr>
            <w:rFonts w:ascii="Cambria Math" w:hAnsi="Cambria Math"/>
            <w:lang w:eastAsia="zh-TW"/>
          </w:rPr>
          <m:t>=</m:t>
        </m:r>
        <m:f>
          <m:fPr>
            <m:ctrlPr>
              <w:rPr>
                <w:rFonts w:ascii="Cambria Math" w:hAnsi="Cambria Math"/>
                <w:i/>
                <w:iCs/>
                <w:lang w:eastAsia="zh-TW"/>
              </w:rPr>
            </m:ctrlPr>
          </m:fPr>
          <m:num>
            <m:r>
              <m:rPr>
                <m:sty m:val="p"/>
              </m:rPr>
              <w:rPr>
                <w:rFonts w:ascii="Cambria Math" w:hAnsi="Cambria Math"/>
                <w:lang w:eastAsia="zh-TW"/>
              </w:rPr>
              <m:t>&lt;</m:t>
            </m:r>
            <m:acc>
              <m:accPr>
                <m:chr m:val="⃗"/>
                <m:ctrlPr>
                  <w:rPr>
                    <w:rFonts w:ascii="Cambria Math" w:hAnsi="Cambria Math"/>
                    <w:i/>
                    <w:iCs/>
                    <w:lang w:eastAsia="zh-TW"/>
                  </w:rPr>
                </m:ctrlPr>
              </m:accPr>
              <m:e>
                <m:sSub>
                  <m:sSubPr>
                    <m:ctrlPr>
                      <w:rPr>
                        <w:rFonts w:ascii="Cambria Math" w:hAnsi="Cambria Math"/>
                        <w:i/>
                        <w:iCs/>
                        <w:lang w:eastAsia="zh-TW"/>
                      </w:rPr>
                    </m:ctrlPr>
                  </m:sSubPr>
                  <m:e>
                    <m:r>
                      <w:rPr>
                        <w:rFonts w:ascii="Cambria Math" w:hAnsi="Cambria Math"/>
                        <w:lang w:eastAsia="zh-TW"/>
                      </w:rPr>
                      <m:t>U</m:t>
                    </m:r>
                  </m:e>
                  <m:sub>
                    <m:r>
                      <w:rPr>
                        <w:rFonts w:ascii="Cambria Math" w:hAnsi="Cambria Math"/>
                        <w:lang w:eastAsia="zh-TW"/>
                      </w:rPr>
                      <m:t>Sat-UE</m:t>
                    </m:r>
                  </m:sub>
                </m:sSub>
              </m:e>
            </m:acc>
            <m:r>
              <w:rPr>
                <w:rFonts w:ascii="Cambria Math" w:hAnsi="Cambria Math" w:cs="Cambria Math"/>
                <w:lang w:eastAsia="zh-TW"/>
              </w:rPr>
              <m:t>(t)</m:t>
            </m:r>
            <m:r>
              <m:rPr>
                <m:sty m:val="p"/>
              </m:rPr>
              <w:rPr>
                <w:rFonts w:ascii="Cambria Math" w:hAnsi="Cambria Math"/>
                <w:lang w:eastAsia="zh-TW"/>
              </w:rPr>
              <m:t>,</m:t>
            </m:r>
            <m:acc>
              <m:accPr>
                <m:chr m:val="⃗"/>
                <m:ctrlPr>
                  <w:rPr>
                    <w:rFonts w:ascii="Cambria Math" w:hAnsi="Cambria Math"/>
                    <w:i/>
                    <w:iCs/>
                    <w:lang w:eastAsia="zh-TW"/>
                  </w:rPr>
                </m:ctrlPr>
              </m:accPr>
              <m:e>
                <m:sSub>
                  <m:sSubPr>
                    <m:ctrlPr>
                      <w:rPr>
                        <w:rFonts w:ascii="Cambria Math" w:hAnsi="Cambria Math"/>
                        <w:i/>
                        <w:iCs/>
                        <w:lang w:eastAsia="zh-TW"/>
                      </w:rPr>
                    </m:ctrlPr>
                  </m:sSubPr>
                  <m:e>
                    <m:r>
                      <w:rPr>
                        <w:rFonts w:ascii="Cambria Math" w:hAnsi="Cambria Math"/>
                        <w:lang w:eastAsia="zh-TW"/>
                      </w:rPr>
                      <m:t>V</m:t>
                    </m:r>
                  </m:e>
                  <m:sub>
                    <m:r>
                      <w:rPr>
                        <w:rFonts w:ascii="Cambria Math" w:hAnsi="Cambria Math"/>
                        <w:lang w:eastAsia="zh-TW"/>
                      </w:rPr>
                      <m:t>t</m:t>
                    </m:r>
                  </m:sub>
                </m:sSub>
              </m:e>
            </m:acc>
            <m:r>
              <m:rPr>
                <m:sty m:val="p"/>
              </m:rPr>
              <w:rPr>
                <w:rFonts w:ascii="Cambria Math" w:hAnsi="Cambria Math"/>
                <w:lang w:eastAsia="zh-TW"/>
              </w:rPr>
              <m:t>&gt;</m:t>
            </m:r>
          </m:num>
          <m:den>
            <m:r>
              <m:rPr>
                <m:sty m:val="p"/>
              </m:rPr>
              <w:rPr>
                <w:rFonts w:ascii="Cambria Math" w:hAnsi="Cambria Math"/>
                <w:lang w:eastAsia="zh-TW"/>
              </w:rPr>
              <m:t>d</m:t>
            </m:r>
            <m:r>
              <m:rPr>
                <m:sty m:val="p"/>
              </m:rPr>
              <w:rPr>
                <w:rFonts w:ascii="Cambria Math" w:hAnsi="Cambria Math"/>
                <w:vertAlign w:val="subscript"/>
                <w:lang w:eastAsia="zh-TW"/>
              </w:rPr>
              <m:t>t</m:t>
            </m:r>
          </m:den>
        </m:f>
        <m:r>
          <m:rPr>
            <m:sty m:val="p"/>
          </m:rPr>
          <w:rPr>
            <w:rFonts w:ascii="Cambria Math" w:hAnsi="Cambria Math"/>
            <w:lang w:eastAsia="zh-TW"/>
          </w:rPr>
          <m:t>  f</m:t>
        </m:r>
        <m:r>
          <m:rPr>
            <m:nor/>
          </m:rPr>
          <w:rPr>
            <w:vertAlign w:val="subscript"/>
            <w:lang w:eastAsia="zh-TW"/>
          </w:rPr>
          <m:t>c</m:t>
        </m:r>
        <m:r>
          <m:rPr>
            <m:nor/>
          </m:rPr>
          <w:rPr>
            <w:lang w:eastAsia="zh-TW"/>
          </w:rPr>
          <m:t>/c</m:t>
        </m:r>
      </m:oMath>
    </w:p>
    <w:p w14:paraId="14B76E9A" w14:textId="77777777" w:rsidR="008A41A8" w:rsidRPr="003D6E51" w:rsidRDefault="008A41A8" w:rsidP="008A41A8">
      <w:pPr>
        <w:pStyle w:val="BodyText"/>
        <w:rPr>
          <w:lang w:val="en-US" w:eastAsia="ko-KR"/>
        </w:rPr>
      </w:pPr>
      <w:r w:rsidRPr="003D6E51">
        <w:rPr>
          <w:lang w:eastAsia="ko-KR"/>
        </w:rPr>
        <w:t xml:space="preserve">The UE Propagate the satellite position and velocity </w:t>
      </w:r>
      <w:r>
        <w:rPr>
          <w:lang w:eastAsia="ko-KR"/>
        </w:rPr>
        <w:t xml:space="preserve">in an inertial referential </w:t>
      </w:r>
      <w:r w:rsidRPr="003D6E51">
        <w:rPr>
          <w:lang w:eastAsia="ko-KR"/>
        </w:rPr>
        <w:t>using canonical laws of mechanics:</w:t>
      </w:r>
    </w:p>
    <w:p w14:paraId="5C1AC98F" w14:textId="77777777" w:rsidR="008A41A8" w:rsidRPr="003D6E51" w:rsidRDefault="008043B2" w:rsidP="008A41A8">
      <w:pPr>
        <w:pStyle w:val="BodyText"/>
        <w:numPr>
          <w:ilvl w:val="1"/>
          <w:numId w:val="16"/>
        </w:numPr>
        <w:rPr>
          <w:lang w:val="en-US" w:eastAsia="ko-KR"/>
        </w:rPr>
      </w:pPr>
      <m:oMath>
        <m:f>
          <m:fPr>
            <m:ctrlPr>
              <w:rPr>
                <w:rFonts w:ascii="Cambria Math" w:hAnsi="Cambria Math"/>
                <w:i/>
                <w:iCs/>
                <w:lang w:eastAsia="ko-KR"/>
              </w:rPr>
            </m:ctrlPr>
          </m:fPr>
          <m:num>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S</m:t>
                </m:r>
              </m:e>
            </m:acc>
          </m:num>
          <m:den>
            <m:r>
              <w:rPr>
                <w:rFonts w:ascii="Cambria Math" w:hAnsi="Cambria Math"/>
                <w:lang w:eastAsia="ko-KR"/>
              </w:rPr>
              <m:t>∂t</m:t>
            </m:r>
          </m:den>
        </m:f>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V</m:t>
            </m:r>
          </m:e>
        </m:acc>
      </m:oMath>
    </w:p>
    <w:p w14:paraId="0AB354F6" w14:textId="77777777" w:rsidR="008A41A8" w:rsidRPr="003D6E51" w:rsidRDefault="008043B2" w:rsidP="008A41A8">
      <w:pPr>
        <w:pStyle w:val="BodyText"/>
        <w:numPr>
          <w:ilvl w:val="1"/>
          <w:numId w:val="16"/>
        </w:numPr>
        <w:rPr>
          <w:lang w:val="en-US" w:eastAsia="ko-KR"/>
        </w:rPr>
      </w:pPr>
      <m:oMath>
        <m:f>
          <m:fPr>
            <m:ctrlPr>
              <w:rPr>
                <w:rFonts w:ascii="Cambria Math" w:hAnsi="Cambria Math"/>
                <w:i/>
                <w:iCs/>
                <w:lang w:eastAsia="ko-KR"/>
              </w:rPr>
            </m:ctrlPr>
          </m:fPr>
          <m:num>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V</m:t>
                </m:r>
              </m:e>
            </m:acc>
          </m:num>
          <m:den>
            <m:r>
              <w:rPr>
                <w:rFonts w:ascii="Cambria Math" w:hAnsi="Cambria Math"/>
                <w:lang w:eastAsia="ko-KR"/>
              </w:rPr>
              <m:t>∂t</m:t>
            </m:r>
          </m:den>
        </m:f>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g</m:t>
            </m:r>
          </m:e>
        </m:acc>
      </m:oMath>
    </w:p>
    <w:p w14:paraId="1CCF04F6" w14:textId="77777777" w:rsidR="008A41A8" w:rsidRPr="003D6E51" w:rsidRDefault="008043B2" w:rsidP="008A41A8">
      <w:pPr>
        <w:pStyle w:val="BodyText"/>
        <w:numPr>
          <w:ilvl w:val="1"/>
          <w:numId w:val="16"/>
        </w:numPr>
        <w:rPr>
          <w:lang w:val="en-US" w:eastAsia="ko-KR"/>
        </w:rPr>
      </w:pPr>
      <m:oMath>
        <m:acc>
          <m:accPr>
            <m:chr m:val="⃗"/>
            <m:ctrlPr>
              <w:rPr>
                <w:rFonts w:ascii="Cambria Math" w:hAnsi="Cambria Math"/>
                <w:i/>
                <w:iCs/>
                <w:lang w:eastAsia="ko-KR"/>
              </w:rPr>
            </m:ctrlPr>
          </m:accPr>
          <m:e>
            <m:r>
              <w:rPr>
                <w:rFonts w:ascii="Cambria Math" w:hAnsi="Cambria Math"/>
                <w:lang w:eastAsia="ko-KR"/>
              </w:rPr>
              <m:t>g</m:t>
            </m:r>
          </m:e>
        </m:acc>
        <m:r>
          <w:rPr>
            <w:rFonts w:ascii="Cambria Math" w:hAnsi="Cambria Math"/>
            <w:lang w:eastAsia="ko-KR"/>
          </w:rPr>
          <m:t>=</m:t>
        </m:r>
      </m:oMath>
      <w:r w:rsidR="008A41A8" w:rsidRPr="003D6E51">
        <w:rPr>
          <w:lang w:eastAsia="ko-KR"/>
        </w:rPr>
        <w:t xml:space="preserve"> </w:t>
      </w:r>
      <m:oMath>
        <m:r>
          <m:rPr>
            <m:nor/>
          </m:rPr>
          <w:rPr>
            <w:lang w:eastAsia="ko-KR"/>
          </w:rPr>
          <m:t>-</m:t>
        </m:r>
        <m:r>
          <w:rPr>
            <w:rFonts w:ascii="Cambria Math" w:hAnsi="Cambria Math"/>
            <w:lang w:eastAsia="ko-KR"/>
          </w:rPr>
          <m:t>GM</m:t>
        </m:r>
        <m:f>
          <m:fPr>
            <m:ctrlPr>
              <w:rPr>
                <w:rFonts w:ascii="Cambria Math" w:hAnsi="Cambria Math"/>
                <w:i/>
                <w:iCs/>
                <w:lang w:eastAsia="ko-KR"/>
              </w:rPr>
            </m:ctrlPr>
          </m:fPr>
          <m:num>
            <m:acc>
              <m:accPr>
                <m:chr m:val="⃗"/>
                <m:ctrlPr>
                  <w:rPr>
                    <w:rFonts w:ascii="Cambria Math" w:hAnsi="Cambria Math"/>
                    <w:i/>
                    <w:iCs/>
                    <w:lang w:eastAsia="ko-KR"/>
                  </w:rPr>
                </m:ctrlPr>
              </m:accPr>
              <m:e>
                <m:sSub>
                  <m:sSubPr>
                    <m:ctrlPr>
                      <w:rPr>
                        <w:rFonts w:ascii="Cambria Math" w:hAnsi="Cambria Math"/>
                        <w:i/>
                        <w:iCs/>
                        <w:lang w:eastAsia="ko-KR"/>
                      </w:rPr>
                    </m:ctrlPr>
                  </m:sSubPr>
                  <m:e>
                    <m:r>
                      <w:rPr>
                        <w:rFonts w:ascii="Cambria Math" w:hAnsi="Cambria Math"/>
                        <w:lang w:eastAsia="ko-KR"/>
                      </w:rPr>
                      <m:t>S</m:t>
                    </m:r>
                  </m:e>
                  <m:sub>
                    <m:r>
                      <w:rPr>
                        <w:rFonts w:ascii="Cambria Math" w:hAnsi="Cambria Math"/>
                        <w:lang w:val="el-GR" w:eastAsia="ko-KR"/>
                      </w:rPr>
                      <m:t> </m:t>
                    </m:r>
                  </m:sub>
                </m:sSub>
              </m:e>
            </m:acc>
          </m:num>
          <m:den>
            <m:sSup>
              <m:sSupPr>
                <m:ctrlPr>
                  <w:rPr>
                    <w:rFonts w:ascii="Cambria Math" w:hAnsi="Cambria Math"/>
                    <w:i/>
                    <w:iCs/>
                    <w:lang w:eastAsia="ko-KR"/>
                  </w:rPr>
                </m:ctrlPr>
              </m:sSupPr>
              <m:e>
                <m:d>
                  <m:dPr>
                    <m:begChr m:val="‖"/>
                    <m:endChr m:val="‖"/>
                    <m:ctrlPr>
                      <w:rPr>
                        <w:rFonts w:ascii="Cambria Math" w:hAnsi="Cambria Math"/>
                        <w:i/>
                        <w:iCs/>
                        <w:lang w:eastAsia="ko-KR"/>
                      </w:rPr>
                    </m:ctrlPr>
                  </m:dPr>
                  <m:e>
                    <m:acc>
                      <m:accPr>
                        <m:chr m:val="⃗"/>
                        <m:ctrlPr>
                          <w:rPr>
                            <w:rFonts w:ascii="Cambria Math" w:hAnsi="Cambria Math"/>
                            <w:i/>
                            <w:iCs/>
                            <w:lang w:eastAsia="ko-KR"/>
                          </w:rPr>
                        </m:ctrlPr>
                      </m:accPr>
                      <m:e>
                        <m:sSub>
                          <m:sSubPr>
                            <m:ctrlPr>
                              <w:rPr>
                                <w:rFonts w:ascii="Cambria Math" w:hAnsi="Cambria Math"/>
                                <w:i/>
                                <w:iCs/>
                                <w:lang w:eastAsia="ko-KR"/>
                              </w:rPr>
                            </m:ctrlPr>
                          </m:sSubPr>
                          <m:e>
                            <m:r>
                              <w:rPr>
                                <w:rFonts w:ascii="Cambria Math" w:hAnsi="Cambria Math"/>
                                <w:lang w:eastAsia="ko-KR"/>
                              </w:rPr>
                              <m:t>S</m:t>
                            </m:r>
                          </m:e>
                          <m:sub>
                            <m:r>
                              <w:rPr>
                                <w:rFonts w:ascii="Cambria Math" w:hAnsi="Cambria Math"/>
                                <w:lang w:val="el-GR" w:eastAsia="ko-KR"/>
                              </w:rPr>
                              <m:t> </m:t>
                            </m:r>
                          </m:sub>
                        </m:sSub>
                      </m:e>
                    </m:acc>
                  </m:e>
                </m:d>
              </m:e>
              <m:sup>
                <m:r>
                  <w:rPr>
                    <w:rFonts w:ascii="Cambria Math" w:hAnsi="Cambria Math"/>
                    <w:lang w:eastAsia="ko-KR"/>
                  </w:rPr>
                  <m:t>3</m:t>
                </m:r>
              </m:sup>
            </m:sSup>
          </m:den>
        </m:f>
      </m:oMath>
      <w:r w:rsidR="008A41A8">
        <w:rPr>
          <w:iCs/>
          <w:lang w:eastAsia="ko-KR"/>
        </w:rPr>
        <w:t xml:space="preserve">   </w:t>
      </w:r>
      <w:r w:rsidR="008A41A8" w:rsidRPr="003D6E51">
        <w:rPr>
          <w:lang w:eastAsia="ko-KR"/>
        </w:rPr>
        <w:t xml:space="preserve">is the gravity force vector </w:t>
      </w:r>
      <w:r w:rsidR="008A41A8">
        <w:rPr>
          <w:lang w:eastAsia="ko-KR"/>
        </w:rPr>
        <w:t xml:space="preserve">with </w:t>
      </w:r>
      <w:r w:rsidR="008A41A8" w:rsidRPr="003D6E51">
        <w:rPr>
          <w:lang w:eastAsia="ko-KR"/>
        </w:rPr>
        <w:t>Gravity constant GM = 3.986004418e</w:t>
      </w:r>
      <w:r w:rsidR="008A41A8" w:rsidRPr="003D6E51">
        <w:rPr>
          <w:vertAlign w:val="superscript"/>
          <w:lang w:eastAsia="ko-KR"/>
        </w:rPr>
        <w:t>14</w:t>
      </w:r>
      <w:r w:rsidR="008A41A8" w:rsidRPr="003D6E51">
        <w:rPr>
          <w:lang w:eastAsia="ko-KR"/>
        </w:rPr>
        <w:t xml:space="preserve"> </w:t>
      </w:r>
      <w:r w:rsidR="008A41A8">
        <w:rPr>
          <w:lang w:eastAsia="ko-KR"/>
        </w:rPr>
        <w:t xml:space="preserve"> </w:t>
      </w:r>
    </w:p>
    <w:p w14:paraId="4CFE0F8F" w14:textId="77777777" w:rsidR="008A41A8" w:rsidRPr="003D6E51" w:rsidRDefault="008A41A8" w:rsidP="008A41A8">
      <w:pPr>
        <w:pStyle w:val="BodyText"/>
        <w:rPr>
          <w:lang w:val="en-US" w:eastAsia="ko-KR"/>
        </w:rPr>
      </w:pPr>
      <w:r>
        <w:rPr>
          <w:iCs/>
          <w:lang w:eastAsia="ko-KR"/>
        </w:rPr>
        <w:t xml:space="preserve">The propagated satellite position and velocity errors and corresponding satellite Doppler shift and delay errors are shown in Figure A-1 </w:t>
      </w:r>
      <w:r w:rsidRPr="0090730E">
        <w:rPr>
          <w:iCs/>
          <w:lang w:eastAsia="ko-KR"/>
        </w:rPr>
        <w:t>with SIB Periodicity 10 s</w:t>
      </w:r>
      <w:r>
        <w:rPr>
          <w:iCs/>
          <w:lang w:eastAsia="ko-KR"/>
        </w:rPr>
        <w:t xml:space="preserve">.   </w:t>
      </w:r>
    </w:p>
    <w:p w14:paraId="49A7B1A6" w14:textId="77777777" w:rsidR="008A41A8" w:rsidRDefault="008A41A8" w:rsidP="008A41A8">
      <w:pPr>
        <w:pStyle w:val="BodyText"/>
        <w:rPr>
          <w:rFonts w:cs="Arial"/>
          <w:sz w:val="18"/>
          <w:lang w:eastAsia="ko-KR"/>
        </w:rPr>
      </w:pPr>
      <w:r w:rsidRPr="0090730E">
        <w:rPr>
          <w:rFonts w:cs="Arial"/>
          <w:noProof/>
          <w:sz w:val="18"/>
          <w:lang w:val="en-US"/>
        </w:rPr>
        <mc:AlternateContent>
          <mc:Choice Requires="wps">
            <w:drawing>
              <wp:anchor distT="45720" distB="45720" distL="114300" distR="114300" simplePos="0" relativeHeight="251659264" behindDoc="0" locked="0" layoutInCell="1" allowOverlap="1" wp14:anchorId="4F8270DB" wp14:editId="5A305D32">
                <wp:simplePos x="0" y="0"/>
                <wp:positionH relativeFrom="column">
                  <wp:posOffset>716915</wp:posOffset>
                </wp:positionH>
                <wp:positionV relativeFrom="paragraph">
                  <wp:posOffset>41275</wp:posOffset>
                </wp:positionV>
                <wp:extent cx="4420235" cy="2496820"/>
                <wp:effectExtent l="0" t="0" r="18415" b="1778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0235" cy="2496820"/>
                        </a:xfrm>
                        <a:prstGeom prst="rect">
                          <a:avLst/>
                        </a:prstGeom>
                        <a:solidFill>
                          <a:srgbClr val="FFFFFF"/>
                        </a:solidFill>
                        <a:ln w="9525">
                          <a:solidFill>
                            <a:srgbClr val="000000"/>
                          </a:solidFill>
                          <a:miter lim="800000"/>
                          <a:headEnd/>
                          <a:tailEnd/>
                        </a:ln>
                      </wps:spPr>
                      <wps:txbx>
                        <w:txbxContent>
                          <w:p w14:paraId="3DD2D15C" w14:textId="77777777" w:rsidR="00D0795B" w:rsidRDefault="00D0795B" w:rsidP="008A41A8">
                            <w:pPr>
                              <w:jc w:val="center"/>
                            </w:pPr>
                            <w:r w:rsidRPr="00BF25E2">
                              <w:rPr>
                                <w:noProof/>
                                <w:lang w:val="en-US"/>
                              </w:rPr>
                              <w:drawing>
                                <wp:inline distT="0" distB="0" distL="0" distR="0" wp14:anchorId="5BB68F10" wp14:editId="059B2E16">
                                  <wp:extent cx="4228465" cy="2360319"/>
                                  <wp:effectExtent l="0" t="0" r="63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228465" cy="236031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8270DB" id="_x0000_t202" coordsize="21600,21600" o:spt="202" path="m,l,21600r21600,l21600,xe">
                <v:stroke joinstyle="miter"/>
                <v:path gradientshapeok="t" o:connecttype="rect"/>
              </v:shapetype>
              <v:shape id="Text Box 2" o:spid="_x0000_s1026" type="#_x0000_t202" style="position:absolute;margin-left:56.45pt;margin-top:3.25pt;width:348.05pt;height:196.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">
                <v:textbox>
                  <w:txbxContent>
                    <w:p w14:paraId="3DD2D15C" w14:textId="77777777" w:rsidR="00D0795B" w:rsidRDefault="00D0795B" w:rsidP="008A41A8">
                      <w:pPr>
                        <w:jc w:val="center"/>
                      </w:pPr>
                      <w:r w:rsidRPr="00BF25E2">
                        <w:rPr>
                          <w:noProof/>
                          <w:lang w:val="en-US"/>
                        </w:rPr>
                        <w:drawing>
                          <wp:inline distT="0" distB="0" distL="0" distR="0" wp14:anchorId="5BB68F10" wp14:editId="059B2E16">
                            <wp:extent cx="4228465" cy="2360319"/>
                            <wp:effectExtent l="0" t="0" r="63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228465" cy="2360319"/>
                                    </a:xfrm>
                                    <a:prstGeom prst="rect">
                                      <a:avLst/>
                                    </a:prstGeom>
                                    <a:noFill/>
                                    <a:ln>
                                      <a:noFill/>
                                    </a:ln>
                                  </pic:spPr>
                                </pic:pic>
                              </a:graphicData>
                            </a:graphic>
                          </wp:inline>
                        </w:drawing>
                      </w:r>
                    </w:p>
                  </w:txbxContent>
                </v:textbox>
                <w10:wrap type="square"/>
              </v:shape>
            </w:pict>
          </mc:Fallback>
        </mc:AlternateContent>
      </w:r>
    </w:p>
    <w:p w14:paraId="4156F8D5" w14:textId="77777777" w:rsidR="008A41A8" w:rsidRDefault="008A41A8" w:rsidP="008A41A8">
      <w:pPr>
        <w:pStyle w:val="BodyText"/>
        <w:rPr>
          <w:rFonts w:cs="Arial"/>
          <w:sz w:val="18"/>
          <w:lang w:eastAsia="ko-KR"/>
        </w:rPr>
      </w:pPr>
    </w:p>
    <w:p w14:paraId="4094E0D1" w14:textId="77777777" w:rsidR="008A41A8" w:rsidRDefault="008A41A8" w:rsidP="008A41A8">
      <w:pPr>
        <w:pStyle w:val="BodyText"/>
        <w:rPr>
          <w:rFonts w:cs="Arial"/>
          <w:sz w:val="18"/>
          <w:lang w:eastAsia="ko-KR"/>
        </w:rPr>
      </w:pPr>
    </w:p>
    <w:p w14:paraId="2A8178CF" w14:textId="77777777" w:rsidR="008A41A8" w:rsidRDefault="008A41A8" w:rsidP="008A41A8">
      <w:pPr>
        <w:pStyle w:val="BodyText"/>
        <w:rPr>
          <w:rFonts w:cs="Arial"/>
          <w:sz w:val="18"/>
          <w:lang w:eastAsia="ko-KR"/>
        </w:rPr>
      </w:pPr>
    </w:p>
    <w:p w14:paraId="44047098" w14:textId="77777777" w:rsidR="008A41A8" w:rsidRDefault="008A41A8" w:rsidP="008A41A8">
      <w:pPr>
        <w:pStyle w:val="BodyText"/>
        <w:rPr>
          <w:rFonts w:cs="Arial"/>
          <w:sz w:val="18"/>
          <w:lang w:eastAsia="ko-KR"/>
        </w:rPr>
      </w:pPr>
    </w:p>
    <w:p w14:paraId="7960576C" w14:textId="77777777" w:rsidR="008A41A8" w:rsidRDefault="008A41A8" w:rsidP="008A41A8">
      <w:pPr>
        <w:pStyle w:val="BodyText"/>
        <w:rPr>
          <w:rFonts w:cs="Arial"/>
          <w:sz w:val="18"/>
          <w:lang w:eastAsia="ko-KR"/>
        </w:rPr>
      </w:pPr>
    </w:p>
    <w:p w14:paraId="0006D322" w14:textId="77777777" w:rsidR="008A41A8" w:rsidRDefault="008A41A8" w:rsidP="008A41A8">
      <w:pPr>
        <w:pStyle w:val="BodyText"/>
        <w:rPr>
          <w:rFonts w:cs="Arial"/>
          <w:sz w:val="18"/>
          <w:lang w:eastAsia="ko-KR"/>
        </w:rPr>
      </w:pPr>
    </w:p>
    <w:p w14:paraId="20DE6D6F" w14:textId="77777777" w:rsidR="008A41A8" w:rsidRDefault="008A41A8" w:rsidP="008A41A8">
      <w:pPr>
        <w:pStyle w:val="BodyText"/>
        <w:rPr>
          <w:rFonts w:cs="Arial"/>
          <w:sz w:val="18"/>
          <w:lang w:eastAsia="ko-KR"/>
        </w:rPr>
      </w:pPr>
    </w:p>
    <w:p w14:paraId="10190A01" w14:textId="77777777" w:rsidR="008A41A8" w:rsidRDefault="008A41A8" w:rsidP="008A41A8">
      <w:pPr>
        <w:pStyle w:val="BodyText"/>
        <w:rPr>
          <w:rFonts w:cs="Arial"/>
          <w:sz w:val="18"/>
          <w:lang w:eastAsia="ko-KR"/>
        </w:rPr>
      </w:pPr>
    </w:p>
    <w:p w14:paraId="2BA17ED6" w14:textId="77777777" w:rsidR="008A41A8" w:rsidRDefault="008A41A8" w:rsidP="008A41A8">
      <w:pPr>
        <w:pStyle w:val="BodyText"/>
        <w:jc w:val="center"/>
        <w:rPr>
          <w:rFonts w:cs="Arial"/>
          <w:b/>
          <w:i/>
          <w:sz w:val="18"/>
          <w:lang w:eastAsia="ko-KR"/>
        </w:rPr>
      </w:pPr>
    </w:p>
    <w:p w14:paraId="6D8BB39A" w14:textId="77777777" w:rsidR="008A41A8" w:rsidRDefault="008A41A8" w:rsidP="008A41A8">
      <w:pPr>
        <w:pStyle w:val="BodyText"/>
        <w:jc w:val="center"/>
        <w:rPr>
          <w:rFonts w:cs="Arial"/>
          <w:b/>
          <w:i/>
          <w:sz w:val="18"/>
          <w:lang w:eastAsia="ko-KR"/>
        </w:rPr>
      </w:pPr>
    </w:p>
    <w:p w14:paraId="23760F50" w14:textId="77777777" w:rsidR="008A41A8" w:rsidRPr="0090730E" w:rsidRDefault="008A41A8" w:rsidP="008A41A8">
      <w:pPr>
        <w:pStyle w:val="BodyText"/>
        <w:jc w:val="center"/>
        <w:rPr>
          <w:rFonts w:cs="Arial"/>
          <w:i/>
          <w:sz w:val="18"/>
          <w:lang w:eastAsia="ko-KR"/>
        </w:rPr>
      </w:pPr>
      <w:r w:rsidRPr="0090730E">
        <w:rPr>
          <w:rFonts w:cs="Arial"/>
          <w:b/>
          <w:i/>
          <w:sz w:val="18"/>
          <w:lang w:eastAsia="ko-KR"/>
        </w:rPr>
        <w:t>Figure A-1</w:t>
      </w:r>
      <w:r w:rsidRPr="0090730E">
        <w:rPr>
          <w:rFonts w:cs="Arial"/>
          <w:i/>
          <w:sz w:val="18"/>
          <w:lang w:eastAsia="ko-KR"/>
        </w:rPr>
        <w:t xml:space="preserve"> Propagation method based on gravity with SIB Periodicity 10 s</w:t>
      </w:r>
    </w:p>
    <w:p w14:paraId="033626FD" w14:textId="77777777" w:rsidR="008A41A8" w:rsidRPr="00277F91" w:rsidRDefault="008A41A8" w:rsidP="008A41A8">
      <w:pPr>
        <w:pStyle w:val="BodyText"/>
        <w:rPr>
          <w:rFonts w:cs="Arial"/>
          <w:sz w:val="18"/>
          <w:lang w:eastAsia="ko-KR"/>
        </w:rPr>
      </w:pPr>
    </w:p>
    <w:p w14:paraId="00E0D572" w14:textId="77777777" w:rsidR="009776FC" w:rsidRPr="00F838C8" w:rsidRDefault="009776FC" w:rsidP="007279AC">
      <w:pPr>
        <w:spacing w:line="276" w:lineRule="auto"/>
        <w:rPr>
          <w:rFonts w:eastAsia="SimSun"/>
          <w:lang w:val="en-US"/>
        </w:rPr>
      </w:pPr>
    </w:p>
    <w:p w14:paraId="27149AB7" w14:textId="77777777" w:rsidR="002D44AF" w:rsidRPr="0011601D" w:rsidRDefault="002D44AF" w:rsidP="002D44AF">
      <w:pPr>
        <w:pStyle w:val="Heading1"/>
        <w:rPr>
          <w:rFonts w:cs="Arial"/>
          <w:lang w:val="en-US"/>
        </w:rPr>
      </w:pPr>
      <w:r w:rsidRPr="0011601D">
        <w:rPr>
          <w:rFonts w:cs="Arial"/>
          <w:lang w:val="en-US" w:eastAsia="zh-TW"/>
        </w:rPr>
        <w:lastRenderedPageBreak/>
        <w:t>References</w:t>
      </w:r>
    </w:p>
    <w:p w14:paraId="3429126B" w14:textId="77777777" w:rsidR="006C53DC" w:rsidRPr="006C53DC" w:rsidRDefault="006C53DC" w:rsidP="006C53DC">
      <w:pPr>
        <w:pStyle w:val="ListParagraph"/>
        <w:numPr>
          <w:ilvl w:val="0"/>
          <w:numId w:val="2"/>
        </w:numPr>
        <w:rPr>
          <w:lang w:val="en-US"/>
        </w:rPr>
      </w:pPr>
      <w:r w:rsidRPr="006C53DC">
        <w:rPr>
          <w:lang w:val="en-US"/>
        </w:rPr>
        <w:t>RP-193235, “New Study WID on NB-IoT/eTMC support for NTN”, MediaTek, RAN#88-e, june 2020.</w:t>
      </w:r>
    </w:p>
    <w:p w14:paraId="26B45DF3" w14:textId="77777777" w:rsidR="006C53DC" w:rsidRDefault="006C53DC" w:rsidP="006C53DC">
      <w:pPr>
        <w:pStyle w:val="ListParagraph"/>
        <w:numPr>
          <w:ilvl w:val="0"/>
          <w:numId w:val="2"/>
        </w:numPr>
        <w:rPr>
          <w:lang w:val="en-US"/>
        </w:rPr>
      </w:pPr>
      <w:r w:rsidRPr="006C53DC">
        <w:rPr>
          <w:lang w:val="en-US"/>
        </w:rPr>
        <w:t xml:space="preserve">TR 38.821 “Study on solutions for NR to support non-terrestrial networks” </w:t>
      </w:r>
    </w:p>
    <w:p w14:paraId="3F79564C" w14:textId="5BE78A51" w:rsidR="006C53DC" w:rsidRDefault="00E05F6B" w:rsidP="00E05F6B">
      <w:pPr>
        <w:pStyle w:val="ListParagraph"/>
        <w:numPr>
          <w:ilvl w:val="0"/>
          <w:numId w:val="2"/>
        </w:numPr>
        <w:rPr>
          <w:lang w:val="en-US"/>
        </w:rPr>
      </w:pPr>
      <w:r>
        <w:rPr>
          <w:lang w:val="en-US"/>
        </w:rPr>
        <w:t>R1-2100595</w:t>
      </w:r>
      <w:r w:rsidR="006C53DC">
        <w:rPr>
          <w:lang w:val="en-US"/>
        </w:rPr>
        <w:t>, MediaTek,</w:t>
      </w:r>
      <w:r>
        <w:rPr>
          <w:lang w:val="en-US"/>
        </w:rPr>
        <w:t xml:space="preserve"> Eutelsat</w:t>
      </w:r>
      <w:r w:rsidR="006C53DC">
        <w:rPr>
          <w:lang w:val="en-US"/>
        </w:rPr>
        <w:t xml:space="preserve"> “</w:t>
      </w:r>
      <w:r w:rsidRPr="00E05F6B">
        <w:rPr>
          <w:lang w:val="en-US"/>
        </w:rPr>
        <w:t>UE Time and frequency Synchronisation for NR-NTN</w:t>
      </w:r>
      <w:r>
        <w:rPr>
          <w:lang w:val="en-US"/>
        </w:rPr>
        <w:t>”, RAN1#104</w:t>
      </w:r>
      <w:r w:rsidR="006C53DC">
        <w:rPr>
          <w:lang w:val="en-US"/>
        </w:rPr>
        <w:t xml:space="preserve">e, </w:t>
      </w:r>
      <w:r>
        <w:rPr>
          <w:lang w:val="en-US"/>
        </w:rPr>
        <w:t>Jan</w:t>
      </w:r>
      <w:r w:rsidR="006C53DC">
        <w:rPr>
          <w:lang w:val="en-US"/>
        </w:rPr>
        <w:t xml:space="preserve"> 2020</w:t>
      </w: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94228" w14:textId="77777777" w:rsidR="008043B2" w:rsidRDefault="008043B2">
      <w:r>
        <w:separator/>
      </w:r>
    </w:p>
  </w:endnote>
  <w:endnote w:type="continuationSeparator" w:id="0">
    <w:p w14:paraId="0FD982AA" w14:textId="77777777" w:rsidR="008043B2" w:rsidRDefault="00804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0CD20" w14:textId="77777777" w:rsidR="008043B2" w:rsidRDefault="008043B2">
      <w:r>
        <w:separator/>
      </w:r>
    </w:p>
  </w:footnote>
  <w:footnote w:type="continuationSeparator" w:id="0">
    <w:p w14:paraId="015F678C" w14:textId="77777777" w:rsidR="008043B2" w:rsidRDefault="00804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76851"/>
    <w:multiLevelType w:val="hybridMultilevel"/>
    <w:tmpl w:val="82D8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9F73B93"/>
    <w:multiLevelType w:val="hybridMultilevel"/>
    <w:tmpl w:val="8B42C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1033A"/>
    <w:multiLevelType w:val="hybridMultilevel"/>
    <w:tmpl w:val="091A7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74A7B"/>
    <w:multiLevelType w:val="hybridMultilevel"/>
    <w:tmpl w:val="B07E4220"/>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47C01"/>
    <w:multiLevelType w:val="hybridMultilevel"/>
    <w:tmpl w:val="092E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2FBE4A72"/>
    <w:multiLevelType w:val="hybridMultilevel"/>
    <w:tmpl w:val="8A429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3E4062D7"/>
    <w:multiLevelType w:val="hybridMultilevel"/>
    <w:tmpl w:val="1C9E5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9D3E61"/>
    <w:multiLevelType w:val="hybridMultilevel"/>
    <w:tmpl w:val="635634D2"/>
    <w:lvl w:ilvl="0" w:tplc="C4B4A0C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C396493"/>
    <w:multiLevelType w:val="hybridMultilevel"/>
    <w:tmpl w:val="C1C6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D244DA"/>
    <w:multiLevelType w:val="hybridMultilevel"/>
    <w:tmpl w:val="501A895E"/>
    <w:lvl w:ilvl="0" w:tplc="C4B4A0C0">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C21614"/>
    <w:multiLevelType w:val="hybridMultilevel"/>
    <w:tmpl w:val="743C9606"/>
    <w:lvl w:ilvl="0" w:tplc="FE385382">
      <w:start w:val="1"/>
      <w:numFmt w:val="bullet"/>
      <w:lvlText w:val="•"/>
      <w:lvlJc w:val="left"/>
      <w:pPr>
        <w:tabs>
          <w:tab w:val="num" w:pos="720"/>
        </w:tabs>
        <w:ind w:left="720" w:hanging="360"/>
      </w:pPr>
      <w:rPr>
        <w:rFonts w:ascii="Arial" w:hAnsi="Arial" w:hint="default"/>
      </w:rPr>
    </w:lvl>
    <w:lvl w:ilvl="1" w:tplc="228A636A">
      <w:start w:val="61"/>
      <w:numFmt w:val="bullet"/>
      <w:lvlText w:val="–"/>
      <w:lvlJc w:val="left"/>
      <w:pPr>
        <w:tabs>
          <w:tab w:val="num" w:pos="1440"/>
        </w:tabs>
        <w:ind w:left="1440" w:hanging="360"/>
      </w:pPr>
      <w:rPr>
        <w:rFonts w:ascii="Calibri Light" w:hAnsi="Calibri Light" w:hint="default"/>
      </w:rPr>
    </w:lvl>
    <w:lvl w:ilvl="2" w:tplc="5FEC5D5E" w:tentative="1">
      <w:start w:val="1"/>
      <w:numFmt w:val="bullet"/>
      <w:lvlText w:val="•"/>
      <w:lvlJc w:val="left"/>
      <w:pPr>
        <w:tabs>
          <w:tab w:val="num" w:pos="2160"/>
        </w:tabs>
        <w:ind w:left="2160" w:hanging="360"/>
      </w:pPr>
      <w:rPr>
        <w:rFonts w:ascii="Arial" w:hAnsi="Arial" w:hint="default"/>
      </w:rPr>
    </w:lvl>
    <w:lvl w:ilvl="3" w:tplc="655E1BEC" w:tentative="1">
      <w:start w:val="1"/>
      <w:numFmt w:val="bullet"/>
      <w:lvlText w:val="•"/>
      <w:lvlJc w:val="left"/>
      <w:pPr>
        <w:tabs>
          <w:tab w:val="num" w:pos="2880"/>
        </w:tabs>
        <w:ind w:left="2880" w:hanging="360"/>
      </w:pPr>
      <w:rPr>
        <w:rFonts w:ascii="Arial" w:hAnsi="Arial" w:hint="default"/>
      </w:rPr>
    </w:lvl>
    <w:lvl w:ilvl="4" w:tplc="A356C5A8" w:tentative="1">
      <w:start w:val="1"/>
      <w:numFmt w:val="bullet"/>
      <w:lvlText w:val="•"/>
      <w:lvlJc w:val="left"/>
      <w:pPr>
        <w:tabs>
          <w:tab w:val="num" w:pos="3600"/>
        </w:tabs>
        <w:ind w:left="3600" w:hanging="360"/>
      </w:pPr>
      <w:rPr>
        <w:rFonts w:ascii="Arial" w:hAnsi="Arial" w:hint="default"/>
      </w:rPr>
    </w:lvl>
    <w:lvl w:ilvl="5" w:tplc="39ACF4EC" w:tentative="1">
      <w:start w:val="1"/>
      <w:numFmt w:val="bullet"/>
      <w:lvlText w:val="•"/>
      <w:lvlJc w:val="left"/>
      <w:pPr>
        <w:tabs>
          <w:tab w:val="num" w:pos="4320"/>
        </w:tabs>
        <w:ind w:left="4320" w:hanging="360"/>
      </w:pPr>
      <w:rPr>
        <w:rFonts w:ascii="Arial" w:hAnsi="Arial" w:hint="default"/>
      </w:rPr>
    </w:lvl>
    <w:lvl w:ilvl="6" w:tplc="ABF66DAE" w:tentative="1">
      <w:start w:val="1"/>
      <w:numFmt w:val="bullet"/>
      <w:lvlText w:val="•"/>
      <w:lvlJc w:val="left"/>
      <w:pPr>
        <w:tabs>
          <w:tab w:val="num" w:pos="5040"/>
        </w:tabs>
        <w:ind w:left="5040" w:hanging="360"/>
      </w:pPr>
      <w:rPr>
        <w:rFonts w:ascii="Arial" w:hAnsi="Arial" w:hint="default"/>
      </w:rPr>
    </w:lvl>
    <w:lvl w:ilvl="7" w:tplc="48DC8E98" w:tentative="1">
      <w:start w:val="1"/>
      <w:numFmt w:val="bullet"/>
      <w:lvlText w:val="•"/>
      <w:lvlJc w:val="left"/>
      <w:pPr>
        <w:tabs>
          <w:tab w:val="num" w:pos="5760"/>
        </w:tabs>
        <w:ind w:left="5760" w:hanging="360"/>
      </w:pPr>
      <w:rPr>
        <w:rFonts w:ascii="Arial" w:hAnsi="Arial" w:hint="default"/>
      </w:rPr>
    </w:lvl>
    <w:lvl w:ilvl="8" w:tplc="F7181E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6"/>
  </w:num>
  <w:num w:numId="4">
    <w:abstractNumId w:val="17"/>
  </w:num>
  <w:num w:numId="5">
    <w:abstractNumId w:val="12"/>
  </w:num>
  <w:num w:numId="6">
    <w:abstractNumId w:val="13"/>
  </w:num>
  <w:num w:numId="7">
    <w:abstractNumId w:val="19"/>
  </w:num>
  <w:num w:numId="8">
    <w:abstractNumId w:val="21"/>
  </w:num>
  <w:num w:numId="9">
    <w:abstractNumId w:val="3"/>
  </w:num>
  <w:num w:numId="10">
    <w:abstractNumId w:val="0"/>
  </w:num>
  <w:num w:numId="11">
    <w:abstractNumId w:val="24"/>
  </w:num>
  <w:num w:numId="12">
    <w:abstractNumId w:val="20"/>
  </w:num>
  <w:num w:numId="13">
    <w:abstractNumId w:val="14"/>
  </w:num>
  <w:num w:numId="14">
    <w:abstractNumId w:val="11"/>
  </w:num>
  <w:num w:numId="15">
    <w:abstractNumId w:val="9"/>
  </w:num>
  <w:num w:numId="16">
    <w:abstractNumId w:val="18"/>
  </w:num>
  <w:num w:numId="17">
    <w:abstractNumId w:val="23"/>
  </w:num>
  <w:num w:numId="18">
    <w:abstractNumId w:val="5"/>
  </w:num>
  <w:num w:numId="19">
    <w:abstractNumId w:val="10"/>
  </w:num>
  <w:num w:numId="20">
    <w:abstractNumId w:val="7"/>
  </w:num>
  <w:num w:numId="21">
    <w:abstractNumId w:val="8"/>
  </w:num>
  <w:num w:numId="22">
    <w:abstractNumId w:val="1"/>
  </w:num>
  <w:num w:numId="23">
    <w:abstractNumId w:val="16"/>
  </w:num>
  <w:num w:numId="24">
    <w:abstractNumId w:val="22"/>
  </w:num>
  <w:num w:numId="2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0AB3"/>
    <w:rsid w:val="00092656"/>
    <w:rsid w:val="0009317F"/>
    <w:rsid w:val="00093E7E"/>
    <w:rsid w:val="000940AE"/>
    <w:rsid w:val="00094666"/>
    <w:rsid w:val="00095B54"/>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132F"/>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0833"/>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684"/>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2031"/>
    <w:rsid w:val="00173323"/>
    <w:rsid w:val="00173389"/>
    <w:rsid w:val="00173918"/>
    <w:rsid w:val="0017415A"/>
    <w:rsid w:val="00174296"/>
    <w:rsid w:val="00175920"/>
    <w:rsid w:val="00177DC6"/>
    <w:rsid w:val="00181A04"/>
    <w:rsid w:val="00182B95"/>
    <w:rsid w:val="001842CE"/>
    <w:rsid w:val="00184BD1"/>
    <w:rsid w:val="00185345"/>
    <w:rsid w:val="00185E5B"/>
    <w:rsid w:val="001911A9"/>
    <w:rsid w:val="00191AD9"/>
    <w:rsid w:val="00191EED"/>
    <w:rsid w:val="0019315E"/>
    <w:rsid w:val="001937BB"/>
    <w:rsid w:val="00193FAB"/>
    <w:rsid w:val="00194607"/>
    <w:rsid w:val="00194839"/>
    <w:rsid w:val="00194E22"/>
    <w:rsid w:val="00194FCC"/>
    <w:rsid w:val="001968B4"/>
    <w:rsid w:val="00196BAE"/>
    <w:rsid w:val="0019768C"/>
    <w:rsid w:val="001A056D"/>
    <w:rsid w:val="001A08AA"/>
    <w:rsid w:val="001A0F90"/>
    <w:rsid w:val="001A1BDF"/>
    <w:rsid w:val="001A1CDC"/>
    <w:rsid w:val="001A27BF"/>
    <w:rsid w:val="001A311F"/>
    <w:rsid w:val="001A3437"/>
    <w:rsid w:val="001A3876"/>
    <w:rsid w:val="001A4EA6"/>
    <w:rsid w:val="001A5826"/>
    <w:rsid w:val="001A6300"/>
    <w:rsid w:val="001B3867"/>
    <w:rsid w:val="001B3D47"/>
    <w:rsid w:val="001B5289"/>
    <w:rsid w:val="001C0568"/>
    <w:rsid w:val="001C0958"/>
    <w:rsid w:val="001C0D39"/>
    <w:rsid w:val="001C2EA0"/>
    <w:rsid w:val="001C53BB"/>
    <w:rsid w:val="001C5A24"/>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40BE"/>
    <w:rsid w:val="0022456E"/>
    <w:rsid w:val="00224E7E"/>
    <w:rsid w:val="00225FE0"/>
    <w:rsid w:val="002264C6"/>
    <w:rsid w:val="00230294"/>
    <w:rsid w:val="0023110B"/>
    <w:rsid w:val="00235394"/>
    <w:rsid w:val="00235680"/>
    <w:rsid w:val="00235A9B"/>
    <w:rsid w:val="00237173"/>
    <w:rsid w:val="0024001D"/>
    <w:rsid w:val="00240BE3"/>
    <w:rsid w:val="002419D0"/>
    <w:rsid w:val="00241BBA"/>
    <w:rsid w:val="00241D4B"/>
    <w:rsid w:val="00243323"/>
    <w:rsid w:val="00244FD8"/>
    <w:rsid w:val="00245B82"/>
    <w:rsid w:val="00245EA4"/>
    <w:rsid w:val="0024632F"/>
    <w:rsid w:val="0024674A"/>
    <w:rsid w:val="0025028C"/>
    <w:rsid w:val="002506F0"/>
    <w:rsid w:val="002507DA"/>
    <w:rsid w:val="00252EB7"/>
    <w:rsid w:val="00253CD8"/>
    <w:rsid w:val="002549FC"/>
    <w:rsid w:val="00256945"/>
    <w:rsid w:val="002570A5"/>
    <w:rsid w:val="00257500"/>
    <w:rsid w:val="00257A12"/>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04A9"/>
    <w:rsid w:val="00281609"/>
    <w:rsid w:val="00282213"/>
    <w:rsid w:val="00283ECB"/>
    <w:rsid w:val="002863A3"/>
    <w:rsid w:val="00287850"/>
    <w:rsid w:val="00287BC6"/>
    <w:rsid w:val="00290D7F"/>
    <w:rsid w:val="00290F4F"/>
    <w:rsid w:val="0029193E"/>
    <w:rsid w:val="00292870"/>
    <w:rsid w:val="0029299D"/>
    <w:rsid w:val="00294E20"/>
    <w:rsid w:val="00297444"/>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D50"/>
    <w:rsid w:val="00300D2E"/>
    <w:rsid w:val="00301D28"/>
    <w:rsid w:val="00302C96"/>
    <w:rsid w:val="003052DA"/>
    <w:rsid w:val="003068AB"/>
    <w:rsid w:val="003071FF"/>
    <w:rsid w:val="00310865"/>
    <w:rsid w:val="00310B96"/>
    <w:rsid w:val="00312C8F"/>
    <w:rsid w:val="00313089"/>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A86"/>
    <w:rsid w:val="00342018"/>
    <w:rsid w:val="00342AAB"/>
    <w:rsid w:val="00343440"/>
    <w:rsid w:val="003464EE"/>
    <w:rsid w:val="00346EF9"/>
    <w:rsid w:val="00347756"/>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C38"/>
    <w:rsid w:val="00377B02"/>
    <w:rsid w:val="00381E61"/>
    <w:rsid w:val="00382F79"/>
    <w:rsid w:val="00384502"/>
    <w:rsid w:val="003848DB"/>
    <w:rsid w:val="003879EA"/>
    <w:rsid w:val="00390666"/>
    <w:rsid w:val="0039066E"/>
    <w:rsid w:val="00390935"/>
    <w:rsid w:val="003965BC"/>
    <w:rsid w:val="003969DE"/>
    <w:rsid w:val="00396D99"/>
    <w:rsid w:val="003978CE"/>
    <w:rsid w:val="003A09A8"/>
    <w:rsid w:val="003A20DF"/>
    <w:rsid w:val="003A32BD"/>
    <w:rsid w:val="003A46D8"/>
    <w:rsid w:val="003A5015"/>
    <w:rsid w:val="003A59AC"/>
    <w:rsid w:val="003A5B89"/>
    <w:rsid w:val="003A5C90"/>
    <w:rsid w:val="003A5FA4"/>
    <w:rsid w:val="003A6535"/>
    <w:rsid w:val="003A7FDA"/>
    <w:rsid w:val="003B037E"/>
    <w:rsid w:val="003B1405"/>
    <w:rsid w:val="003B1426"/>
    <w:rsid w:val="003B1CD7"/>
    <w:rsid w:val="003B25A7"/>
    <w:rsid w:val="003B360D"/>
    <w:rsid w:val="003B42CA"/>
    <w:rsid w:val="003B5123"/>
    <w:rsid w:val="003B63FF"/>
    <w:rsid w:val="003C1BD4"/>
    <w:rsid w:val="003C245B"/>
    <w:rsid w:val="003C2562"/>
    <w:rsid w:val="003C2DC1"/>
    <w:rsid w:val="003C3166"/>
    <w:rsid w:val="003C4DF7"/>
    <w:rsid w:val="003C5688"/>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7DBF"/>
    <w:rsid w:val="004360DF"/>
    <w:rsid w:val="00436340"/>
    <w:rsid w:val="00436526"/>
    <w:rsid w:val="00442F6C"/>
    <w:rsid w:val="004439C6"/>
    <w:rsid w:val="00444225"/>
    <w:rsid w:val="00445D09"/>
    <w:rsid w:val="00445D1B"/>
    <w:rsid w:val="004502EA"/>
    <w:rsid w:val="00451EAB"/>
    <w:rsid w:val="00452370"/>
    <w:rsid w:val="0045288E"/>
    <w:rsid w:val="00452AF3"/>
    <w:rsid w:val="004539A7"/>
    <w:rsid w:val="00453BA4"/>
    <w:rsid w:val="00454F89"/>
    <w:rsid w:val="00455F80"/>
    <w:rsid w:val="0045641A"/>
    <w:rsid w:val="00456BEA"/>
    <w:rsid w:val="00456E62"/>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322"/>
    <w:rsid w:val="004A6A03"/>
    <w:rsid w:val="004B1ECD"/>
    <w:rsid w:val="004B253D"/>
    <w:rsid w:val="004B26E9"/>
    <w:rsid w:val="004B327D"/>
    <w:rsid w:val="004B34BE"/>
    <w:rsid w:val="004B3C4D"/>
    <w:rsid w:val="004B4EF0"/>
    <w:rsid w:val="004B5C7C"/>
    <w:rsid w:val="004B5FDC"/>
    <w:rsid w:val="004B65B3"/>
    <w:rsid w:val="004B6C95"/>
    <w:rsid w:val="004B7F7A"/>
    <w:rsid w:val="004C0650"/>
    <w:rsid w:val="004C0F9C"/>
    <w:rsid w:val="004C151B"/>
    <w:rsid w:val="004C1D4B"/>
    <w:rsid w:val="004C3E90"/>
    <w:rsid w:val="004C4D28"/>
    <w:rsid w:val="004C58A6"/>
    <w:rsid w:val="004C6314"/>
    <w:rsid w:val="004C68B3"/>
    <w:rsid w:val="004D0321"/>
    <w:rsid w:val="004D065A"/>
    <w:rsid w:val="004D1531"/>
    <w:rsid w:val="004D1BEE"/>
    <w:rsid w:val="004D2DDC"/>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570FE"/>
    <w:rsid w:val="00561966"/>
    <w:rsid w:val="00563111"/>
    <w:rsid w:val="0056452C"/>
    <w:rsid w:val="00564539"/>
    <w:rsid w:val="00564E01"/>
    <w:rsid w:val="00564E6F"/>
    <w:rsid w:val="00565333"/>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079A"/>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D7764"/>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6BC"/>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7085"/>
    <w:rsid w:val="00647F5D"/>
    <w:rsid w:val="006517D0"/>
    <w:rsid w:val="00651807"/>
    <w:rsid w:val="00651DF0"/>
    <w:rsid w:val="006524ED"/>
    <w:rsid w:val="006525CF"/>
    <w:rsid w:val="00652C5D"/>
    <w:rsid w:val="0065310A"/>
    <w:rsid w:val="00653268"/>
    <w:rsid w:val="00653821"/>
    <w:rsid w:val="00653B0E"/>
    <w:rsid w:val="00654F94"/>
    <w:rsid w:val="006557C0"/>
    <w:rsid w:val="0065668D"/>
    <w:rsid w:val="00656D64"/>
    <w:rsid w:val="0065702D"/>
    <w:rsid w:val="00657084"/>
    <w:rsid w:val="00662509"/>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1D99"/>
    <w:rsid w:val="006A2A3E"/>
    <w:rsid w:val="006A5912"/>
    <w:rsid w:val="006A5938"/>
    <w:rsid w:val="006A7AE9"/>
    <w:rsid w:val="006B06BA"/>
    <w:rsid w:val="006B09A6"/>
    <w:rsid w:val="006B2F94"/>
    <w:rsid w:val="006B3667"/>
    <w:rsid w:val="006B4703"/>
    <w:rsid w:val="006B562D"/>
    <w:rsid w:val="006B5990"/>
    <w:rsid w:val="006B721C"/>
    <w:rsid w:val="006B737D"/>
    <w:rsid w:val="006C08AD"/>
    <w:rsid w:val="006C1A9C"/>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1817"/>
    <w:rsid w:val="006D24CA"/>
    <w:rsid w:val="006D2C0C"/>
    <w:rsid w:val="006D39DE"/>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5AFE"/>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5E52"/>
    <w:rsid w:val="0073609F"/>
    <w:rsid w:val="00736380"/>
    <w:rsid w:val="00737559"/>
    <w:rsid w:val="0074015A"/>
    <w:rsid w:val="00740926"/>
    <w:rsid w:val="00740E35"/>
    <w:rsid w:val="00740ECC"/>
    <w:rsid w:val="00741187"/>
    <w:rsid w:val="00741F65"/>
    <w:rsid w:val="007428EA"/>
    <w:rsid w:val="00743747"/>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96EF7"/>
    <w:rsid w:val="007A0DA1"/>
    <w:rsid w:val="007A488E"/>
    <w:rsid w:val="007A723E"/>
    <w:rsid w:val="007B0E4F"/>
    <w:rsid w:val="007B0F55"/>
    <w:rsid w:val="007B19E9"/>
    <w:rsid w:val="007B1F25"/>
    <w:rsid w:val="007B2CD3"/>
    <w:rsid w:val="007B2D72"/>
    <w:rsid w:val="007B2E9F"/>
    <w:rsid w:val="007B375B"/>
    <w:rsid w:val="007B40A9"/>
    <w:rsid w:val="007B54D9"/>
    <w:rsid w:val="007B55E9"/>
    <w:rsid w:val="007B68B1"/>
    <w:rsid w:val="007B6B88"/>
    <w:rsid w:val="007C06B4"/>
    <w:rsid w:val="007C136B"/>
    <w:rsid w:val="007C3DFD"/>
    <w:rsid w:val="007C4780"/>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D7CB6"/>
    <w:rsid w:val="007E0CEA"/>
    <w:rsid w:val="007E106C"/>
    <w:rsid w:val="007E3046"/>
    <w:rsid w:val="007E4916"/>
    <w:rsid w:val="007E56A8"/>
    <w:rsid w:val="007E56B8"/>
    <w:rsid w:val="007E791F"/>
    <w:rsid w:val="007F0E1E"/>
    <w:rsid w:val="007F1890"/>
    <w:rsid w:val="007F28B6"/>
    <w:rsid w:val="007F4C00"/>
    <w:rsid w:val="007F5E10"/>
    <w:rsid w:val="007F62EA"/>
    <w:rsid w:val="007F798B"/>
    <w:rsid w:val="007F7C99"/>
    <w:rsid w:val="00800E28"/>
    <w:rsid w:val="0080168B"/>
    <w:rsid w:val="0080184F"/>
    <w:rsid w:val="00801F03"/>
    <w:rsid w:val="0080273D"/>
    <w:rsid w:val="00803723"/>
    <w:rsid w:val="008041B2"/>
    <w:rsid w:val="008043B2"/>
    <w:rsid w:val="00804E54"/>
    <w:rsid w:val="008056C8"/>
    <w:rsid w:val="00806C5F"/>
    <w:rsid w:val="008071E7"/>
    <w:rsid w:val="00807D4E"/>
    <w:rsid w:val="00807E59"/>
    <w:rsid w:val="00811207"/>
    <w:rsid w:val="00811460"/>
    <w:rsid w:val="00811A4F"/>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474C"/>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5590"/>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6E3B"/>
    <w:rsid w:val="00887E30"/>
    <w:rsid w:val="00890EB9"/>
    <w:rsid w:val="00890FCC"/>
    <w:rsid w:val="00891209"/>
    <w:rsid w:val="0089194D"/>
    <w:rsid w:val="0089273F"/>
    <w:rsid w:val="00894A86"/>
    <w:rsid w:val="00894B51"/>
    <w:rsid w:val="00895A68"/>
    <w:rsid w:val="008A0232"/>
    <w:rsid w:val="008A41A8"/>
    <w:rsid w:val="008A58DB"/>
    <w:rsid w:val="008A5D62"/>
    <w:rsid w:val="008A5E57"/>
    <w:rsid w:val="008A618D"/>
    <w:rsid w:val="008A6645"/>
    <w:rsid w:val="008A69F1"/>
    <w:rsid w:val="008B0F4D"/>
    <w:rsid w:val="008B233E"/>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6B58"/>
    <w:rsid w:val="008E6CD8"/>
    <w:rsid w:val="008E6DBE"/>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0FBF"/>
    <w:rsid w:val="00961C07"/>
    <w:rsid w:val="00962FA0"/>
    <w:rsid w:val="00963A6D"/>
    <w:rsid w:val="009708A2"/>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9099B"/>
    <w:rsid w:val="00991F00"/>
    <w:rsid w:val="009935B1"/>
    <w:rsid w:val="00994314"/>
    <w:rsid w:val="0099451D"/>
    <w:rsid w:val="0099628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710B"/>
    <w:rsid w:val="009C0495"/>
    <w:rsid w:val="009C0727"/>
    <w:rsid w:val="009C13D5"/>
    <w:rsid w:val="009C5587"/>
    <w:rsid w:val="009C5A3F"/>
    <w:rsid w:val="009C6917"/>
    <w:rsid w:val="009C7A70"/>
    <w:rsid w:val="009D14BC"/>
    <w:rsid w:val="009D1A4F"/>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55FE"/>
    <w:rsid w:val="009F71C4"/>
    <w:rsid w:val="009F7828"/>
    <w:rsid w:val="00A0050C"/>
    <w:rsid w:val="00A0110C"/>
    <w:rsid w:val="00A03435"/>
    <w:rsid w:val="00A10122"/>
    <w:rsid w:val="00A1185D"/>
    <w:rsid w:val="00A11A08"/>
    <w:rsid w:val="00A12436"/>
    <w:rsid w:val="00A13286"/>
    <w:rsid w:val="00A1405E"/>
    <w:rsid w:val="00A1447D"/>
    <w:rsid w:val="00A150D8"/>
    <w:rsid w:val="00A157D0"/>
    <w:rsid w:val="00A15E51"/>
    <w:rsid w:val="00A168D9"/>
    <w:rsid w:val="00A16F53"/>
    <w:rsid w:val="00A17178"/>
    <w:rsid w:val="00A17C4E"/>
    <w:rsid w:val="00A22D29"/>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47F4B"/>
    <w:rsid w:val="00A50379"/>
    <w:rsid w:val="00A512CB"/>
    <w:rsid w:val="00A51344"/>
    <w:rsid w:val="00A5255F"/>
    <w:rsid w:val="00A5266B"/>
    <w:rsid w:val="00A5364F"/>
    <w:rsid w:val="00A546BB"/>
    <w:rsid w:val="00A550FF"/>
    <w:rsid w:val="00A5590B"/>
    <w:rsid w:val="00A566E3"/>
    <w:rsid w:val="00A56E39"/>
    <w:rsid w:val="00A616DE"/>
    <w:rsid w:val="00A6293D"/>
    <w:rsid w:val="00A64E33"/>
    <w:rsid w:val="00A64E87"/>
    <w:rsid w:val="00A6590A"/>
    <w:rsid w:val="00A6636A"/>
    <w:rsid w:val="00A66CB6"/>
    <w:rsid w:val="00A67FF4"/>
    <w:rsid w:val="00A7005C"/>
    <w:rsid w:val="00A7008F"/>
    <w:rsid w:val="00A701AF"/>
    <w:rsid w:val="00A701CF"/>
    <w:rsid w:val="00A70460"/>
    <w:rsid w:val="00A7103B"/>
    <w:rsid w:val="00A731CC"/>
    <w:rsid w:val="00A74046"/>
    <w:rsid w:val="00A74C22"/>
    <w:rsid w:val="00A756C4"/>
    <w:rsid w:val="00A80E5A"/>
    <w:rsid w:val="00A8132F"/>
    <w:rsid w:val="00A814D0"/>
    <w:rsid w:val="00A81B15"/>
    <w:rsid w:val="00A829DD"/>
    <w:rsid w:val="00A83745"/>
    <w:rsid w:val="00A8405D"/>
    <w:rsid w:val="00A84B3B"/>
    <w:rsid w:val="00A85DBC"/>
    <w:rsid w:val="00A870D0"/>
    <w:rsid w:val="00A90129"/>
    <w:rsid w:val="00A911E9"/>
    <w:rsid w:val="00A9250F"/>
    <w:rsid w:val="00A92763"/>
    <w:rsid w:val="00A93808"/>
    <w:rsid w:val="00A93C1A"/>
    <w:rsid w:val="00A94A47"/>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7469"/>
    <w:rsid w:val="00AD7B41"/>
    <w:rsid w:val="00AD7D79"/>
    <w:rsid w:val="00AE0755"/>
    <w:rsid w:val="00AE2ADB"/>
    <w:rsid w:val="00AE3123"/>
    <w:rsid w:val="00AE5070"/>
    <w:rsid w:val="00AE5297"/>
    <w:rsid w:val="00AE578C"/>
    <w:rsid w:val="00AE5981"/>
    <w:rsid w:val="00AE78E1"/>
    <w:rsid w:val="00AE79A8"/>
    <w:rsid w:val="00AE7D0F"/>
    <w:rsid w:val="00AF15BD"/>
    <w:rsid w:val="00AF2E94"/>
    <w:rsid w:val="00AF2EAD"/>
    <w:rsid w:val="00AF2EBF"/>
    <w:rsid w:val="00AF3378"/>
    <w:rsid w:val="00AF3EEF"/>
    <w:rsid w:val="00AF5046"/>
    <w:rsid w:val="00AF574E"/>
    <w:rsid w:val="00AF6E62"/>
    <w:rsid w:val="00AF7262"/>
    <w:rsid w:val="00B00D72"/>
    <w:rsid w:val="00B00D97"/>
    <w:rsid w:val="00B01685"/>
    <w:rsid w:val="00B0477E"/>
    <w:rsid w:val="00B04CE4"/>
    <w:rsid w:val="00B06B6F"/>
    <w:rsid w:val="00B06D1E"/>
    <w:rsid w:val="00B06E40"/>
    <w:rsid w:val="00B07FAB"/>
    <w:rsid w:val="00B10251"/>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1D65"/>
    <w:rsid w:val="00B3269E"/>
    <w:rsid w:val="00B326FF"/>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2376"/>
    <w:rsid w:val="00B75BCF"/>
    <w:rsid w:val="00B76818"/>
    <w:rsid w:val="00B80374"/>
    <w:rsid w:val="00B809A2"/>
    <w:rsid w:val="00B80F90"/>
    <w:rsid w:val="00B8139B"/>
    <w:rsid w:val="00B82065"/>
    <w:rsid w:val="00B83408"/>
    <w:rsid w:val="00B8443C"/>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4AD"/>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B5D"/>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20DC"/>
    <w:rsid w:val="00C12E1C"/>
    <w:rsid w:val="00C130F8"/>
    <w:rsid w:val="00C13326"/>
    <w:rsid w:val="00C13EB5"/>
    <w:rsid w:val="00C15A6B"/>
    <w:rsid w:val="00C16577"/>
    <w:rsid w:val="00C17096"/>
    <w:rsid w:val="00C17165"/>
    <w:rsid w:val="00C17876"/>
    <w:rsid w:val="00C179B5"/>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4F1B"/>
    <w:rsid w:val="00C559F4"/>
    <w:rsid w:val="00C55A94"/>
    <w:rsid w:val="00C575C8"/>
    <w:rsid w:val="00C66897"/>
    <w:rsid w:val="00C67DDB"/>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7B19"/>
    <w:rsid w:val="00C92E43"/>
    <w:rsid w:val="00C942F0"/>
    <w:rsid w:val="00C950AA"/>
    <w:rsid w:val="00C96BA3"/>
    <w:rsid w:val="00C973E3"/>
    <w:rsid w:val="00CA33CA"/>
    <w:rsid w:val="00CA4AAD"/>
    <w:rsid w:val="00CA4F52"/>
    <w:rsid w:val="00CA5E21"/>
    <w:rsid w:val="00CA6F40"/>
    <w:rsid w:val="00CA7457"/>
    <w:rsid w:val="00CB044C"/>
    <w:rsid w:val="00CB0504"/>
    <w:rsid w:val="00CB0CB9"/>
    <w:rsid w:val="00CB1616"/>
    <w:rsid w:val="00CB1957"/>
    <w:rsid w:val="00CB2C48"/>
    <w:rsid w:val="00CB4372"/>
    <w:rsid w:val="00CB4C18"/>
    <w:rsid w:val="00CB5A7C"/>
    <w:rsid w:val="00CB655D"/>
    <w:rsid w:val="00CC056D"/>
    <w:rsid w:val="00CC05FC"/>
    <w:rsid w:val="00CC2570"/>
    <w:rsid w:val="00CC34AB"/>
    <w:rsid w:val="00CC422E"/>
    <w:rsid w:val="00CC6210"/>
    <w:rsid w:val="00CC6854"/>
    <w:rsid w:val="00CD230D"/>
    <w:rsid w:val="00CD26E8"/>
    <w:rsid w:val="00CD2C33"/>
    <w:rsid w:val="00CD2E36"/>
    <w:rsid w:val="00CD317B"/>
    <w:rsid w:val="00CD33AC"/>
    <w:rsid w:val="00CD6646"/>
    <w:rsid w:val="00CE05F2"/>
    <w:rsid w:val="00CE0679"/>
    <w:rsid w:val="00CE09A3"/>
    <w:rsid w:val="00CE2F70"/>
    <w:rsid w:val="00CE3C2C"/>
    <w:rsid w:val="00CE4360"/>
    <w:rsid w:val="00CE5CB0"/>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95B"/>
    <w:rsid w:val="00D07AD9"/>
    <w:rsid w:val="00D10B52"/>
    <w:rsid w:val="00D11460"/>
    <w:rsid w:val="00D11E51"/>
    <w:rsid w:val="00D135C7"/>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DD0"/>
    <w:rsid w:val="00D31C83"/>
    <w:rsid w:val="00D34DEE"/>
    <w:rsid w:val="00D3628C"/>
    <w:rsid w:val="00D408C5"/>
    <w:rsid w:val="00D41014"/>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5E22"/>
    <w:rsid w:val="00D56192"/>
    <w:rsid w:val="00D56249"/>
    <w:rsid w:val="00D56306"/>
    <w:rsid w:val="00D56EE9"/>
    <w:rsid w:val="00D57124"/>
    <w:rsid w:val="00D57396"/>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52F5"/>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27E"/>
    <w:rsid w:val="00DA6B4A"/>
    <w:rsid w:val="00DA7D98"/>
    <w:rsid w:val="00DB0F0F"/>
    <w:rsid w:val="00DB24A2"/>
    <w:rsid w:val="00DB4489"/>
    <w:rsid w:val="00DB44E1"/>
    <w:rsid w:val="00DB662D"/>
    <w:rsid w:val="00DC1A15"/>
    <w:rsid w:val="00DC1D7B"/>
    <w:rsid w:val="00DC349E"/>
    <w:rsid w:val="00DC34E0"/>
    <w:rsid w:val="00DC4F4E"/>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4F3"/>
    <w:rsid w:val="00DE7654"/>
    <w:rsid w:val="00DE7E3A"/>
    <w:rsid w:val="00DF1443"/>
    <w:rsid w:val="00DF1585"/>
    <w:rsid w:val="00DF1AA9"/>
    <w:rsid w:val="00DF2176"/>
    <w:rsid w:val="00DF58BB"/>
    <w:rsid w:val="00DF70BB"/>
    <w:rsid w:val="00DF75BF"/>
    <w:rsid w:val="00E006F3"/>
    <w:rsid w:val="00E00C94"/>
    <w:rsid w:val="00E037B3"/>
    <w:rsid w:val="00E042FA"/>
    <w:rsid w:val="00E04577"/>
    <w:rsid w:val="00E046ED"/>
    <w:rsid w:val="00E049F5"/>
    <w:rsid w:val="00E0546C"/>
    <w:rsid w:val="00E05F6B"/>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51F9"/>
    <w:rsid w:val="00E261EF"/>
    <w:rsid w:val="00E26271"/>
    <w:rsid w:val="00E32650"/>
    <w:rsid w:val="00E34D20"/>
    <w:rsid w:val="00E35051"/>
    <w:rsid w:val="00E35097"/>
    <w:rsid w:val="00E37BDE"/>
    <w:rsid w:val="00E403CB"/>
    <w:rsid w:val="00E44069"/>
    <w:rsid w:val="00E45F4B"/>
    <w:rsid w:val="00E4690B"/>
    <w:rsid w:val="00E50C66"/>
    <w:rsid w:val="00E51485"/>
    <w:rsid w:val="00E53100"/>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590B"/>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6DD"/>
    <w:rsid w:val="00EA497A"/>
    <w:rsid w:val="00EA5388"/>
    <w:rsid w:val="00EA5997"/>
    <w:rsid w:val="00EA5E4B"/>
    <w:rsid w:val="00EB013C"/>
    <w:rsid w:val="00EB04FF"/>
    <w:rsid w:val="00EB0BD0"/>
    <w:rsid w:val="00EB1F08"/>
    <w:rsid w:val="00EB5B01"/>
    <w:rsid w:val="00EB62D9"/>
    <w:rsid w:val="00EC01DE"/>
    <w:rsid w:val="00EC14A9"/>
    <w:rsid w:val="00EC1A19"/>
    <w:rsid w:val="00EC29BD"/>
    <w:rsid w:val="00EC2ADA"/>
    <w:rsid w:val="00EC3891"/>
    <w:rsid w:val="00EC565F"/>
    <w:rsid w:val="00EC6CF4"/>
    <w:rsid w:val="00EC7418"/>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FC3"/>
    <w:rsid w:val="00F22458"/>
    <w:rsid w:val="00F23126"/>
    <w:rsid w:val="00F23838"/>
    <w:rsid w:val="00F23885"/>
    <w:rsid w:val="00F23F01"/>
    <w:rsid w:val="00F2487F"/>
    <w:rsid w:val="00F25B8E"/>
    <w:rsid w:val="00F269FD"/>
    <w:rsid w:val="00F275E2"/>
    <w:rsid w:val="00F3057B"/>
    <w:rsid w:val="00F30D62"/>
    <w:rsid w:val="00F317FA"/>
    <w:rsid w:val="00F3253C"/>
    <w:rsid w:val="00F32F1D"/>
    <w:rsid w:val="00F3423B"/>
    <w:rsid w:val="00F34324"/>
    <w:rsid w:val="00F348E1"/>
    <w:rsid w:val="00F35B54"/>
    <w:rsid w:val="00F369D3"/>
    <w:rsid w:val="00F4069C"/>
    <w:rsid w:val="00F415BB"/>
    <w:rsid w:val="00F43645"/>
    <w:rsid w:val="00F44122"/>
    <w:rsid w:val="00F45267"/>
    <w:rsid w:val="00F455FA"/>
    <w:rsid w:val="00F47598"/>
    <w:rsid w:val="00F50005"/>
    <w:rsid w:val="00F50634"/>
    <w:rsid w:val="00F50643"/>
    <w:rsid w:val="00F51500"/>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5AE"/>
    <w:rsid w:val="00F80B51"/>
    <w:rsid w:val="00F80E68"/>
    <w:rsid w:val="00F81DBA"/>
    <w:rsid w:val="00F8381E"/>
    <w:rsid w:val="00F838C8"/>
    <w:rsid w:val="00F838F2"/>
    <w:rsid w:val="00F84364"/>
    <w:rsid w:val="00F84BEB"/>
    <w:rsid w:val="00F863B5"/>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B0773"/>
    <w:rsid w:val="00FB0BD9"/>
    <w:rsid w:val="00FB2299"/>
    <w:rsid w:val="00FB2522"/>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B45"/>
    <w:rsid w:val="00FC3C19"/>
    <w:rsid w:val="00FC46BC"/>
    <w:rsid w:val="00FC4D07"/>
    <w:rsid w:val="00FC531D"/>
    <w:rsid w:val="00FC69F5"/>
    <w:rsid w:val="00FC7503"/>
    <w:rsid w:val="00FD063A"/>
    <w:rsid w:val="00FD1F20"/>
    <w:rsid w:val="00FD2F51"/>
    <w:rsid w:val="00FD45BD"/>
    <w:rsid w:val="00FD45D6"/>
    <w:rsid w:val="00FD4DF8"/>
    <w:rsid w:val="00FD4E56"/>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cid:image015.png@01D6B99F.FFA30260" TargetMode="External"/><Relationship Id="rId26" Type="http://schemas.openxmlformats.org/officeDocument/2006/relationships/oleObject" Target="embeddings/oleObject1.bin"/><Relationship Id="rId39"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5.png"/><Relationship Id="rId34" Type="http://schemas.openxmlformats.org/officeDocument/2006/relationships/oleObject" Target="embeddings/Microsoft_Visio_2003-2010_Drawing1.vsd"/><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7.wmf"/><Relationship Id="rId33" Type="http://schemas.openxmlformats.org/officeDocument/2006/relationships/image" Target="media/image11.emf"/><Relationship Id="rId38"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image" Target="cid:image014.png@01D6B99F.FFA30260" TargetMode="External"/><Relationship Id="rId20" Type="http://schemas.openxmlformats.org/officeDocument/2006/relationships/image" Target="cid:image016.png@01D6B99F.FFA30260" TargetMode="External"/><Relationship Id="rId29" Type="http://schemas.openxmlformats.org/officeDocument/2006/relationships/image" Target="media/image9.wmf"/><Relationship Id="rId41" Type="http://schemas.openxmlformats.org/officeDocument/2006/relationships/image" Target="media/image150.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18.png@01D6B99F.FFA30260" TargetMode="External"/><Relationship Id="rId32" Type="http://schemas.openxmlformats.org/officeDocument/2006/relationships/oleObject" Target="embeddings/oleObject4.bin"/><Relationship Id="rId37" Type="http://schemas.openxmlformats.org/officeDocument/2006/relationships/image" Target="media/image14.png"/><Relationship Id="rId40" Type="http://schemas.openxmlformats.org/officeDocument/2006/relationships/image" Target="media/image16.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oleObject" Target="embeddings/oleObject2.bin"/><Relationship Id="rId36" Type="http://schemas.openxmlformats.org/officeDocument/2006/relationships/image" Target="media/image13.emf"/><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image" Target="media/image10.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cid:image013.png@01D6B99F.FFA30260" TargetMode="External"/><Relationship Id="rId22" Type="http://schemas.openxmlformats.org/officeDocument/2006/relationships/image" Target="cid:image017.png@01D6B99F.FFA30260" TargetMode="External"/><Relationship Id="rId27" Type="http://schemas.openxmlformats.org/officeDocument/2006/relationships/image" Target="media/image8.wmf"/><Relationship Id="rId30" Type="http://schemas.openxmlformats.org/officeDocument/2006/relationships/oleObject" Target="embeddings/oleObject3.bin"/><Relationship Id="rId35" Type="http://schemas.openxmlformats.org/officeDocument/2006/relationships/image" Target="media/image12.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F543A974-8FA3-49A1-885A-B112EF729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5061</TotalTime>
  <Pages>10</Pages>
  <Words>3995</Words>
  <Characters>22775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26717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131</cp:revision>
  <cp:lastPrinted>2017-11-03T15:53:00Z</cp:lastPrinted>
  <dcterms:created xsi:type="dcterms:W3CDTF">2020-08-03T15:08:00Z</dcterms:created>
  <dcterms:modified xsi:type="dcterms:W3CDTF">2021-01-18T13:14:00Z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